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1E0" w:firstRow="1" w:lastRow="1" w:firstColumn="1" w:lastColumn="1" w:noHBand="0" w:noVBand="0"/>
      </w:tblPr>
      <w:tblGrid>
        <w:gridCol w:w="4680"/>
        <w:gridCol w:w="4680"/>
      </w:tblGrid>
      <w:tr w:rsidR="008401CB" w:rsidRPr="00AC5A91" w14:paraId="3A3CF4CD" w14:textId="77777777" w:rsidTr="007D7E6A">
        <w:tc>
          <w:tcPr>
            <w:tcW w:w="4810" w:type="dxa"/>
            <w:shd w:val="clear" w:color="auto" w:fill="auto"/>
          </w:tcPr>
          <w:p w14:paraId="648137F6" w14:textId="77777777" w:rsidR="008401CB" w:rsidRPr="00AC5A91" w:rsidRDefault="008401CB" w:rsidP="007D7E6A">
            <w:pPr>
              <w:tabs>
                <w:tab w:val="left" w:pos="993"/>
              </w:tabs>
              <w:spacing w:after="0" w:line="312" w:lineRule="auto"/>
              <w:ind w:firstLine="709"/>
              <w:jc w:val="center"/>
              <w:rPr>
                <w:rFonts w:ascii="Times New Roman" w:hAnsi="Times New Roman" w:cs="Times New Roman"/>
                <w:sz w:val="26"/>
                <w:szCs w:val="26"/>
              </w:rPr>
            </w:pPr>
            <w:r w:rsidRPr="00AC5A91">
              <w:rPr>
                <w:rFonts w:ascii="Times New Roman" w:hAnsi="Times New Roman" w:cs="Times New Roman"/>
                <w:sz w:val="26"/>
                <w:szCs w:val="26"/>
              </w:rPr>
              <w:br w:type="page"/>
              <w:t>ĐẢNG BỘ CÔNG AN TỈNH</w:t>
            </w:r>
          </w:p>
        </w:tc>
        <w:tc>
          <w:tcPr>
            <w:tcW w:w="4811" w:type="dxa"/>
            <w:shd w:val="clear" w:color="auto" w:fill="auto"/>
          </w:tcPr>
          <w:p w14:paraId="4C4CD2BA" w14:textId="77777777" w:rsidR="008401CB" w:rsidRPr="00AC5A91" w:rsidRDefault="008401CB" w:rsidP="007D7E6A">
            <w:pPr>
              <w:tabs>
                <w:tab w:val="left" w:pos="993"/>
              </w:tabs>
              <w:spacing w:after="0" w:line="312" w:lineRule="auto"/>
              <w:ind w:firstLine="709"/>
              <w:jc w:val="center"/>
              <w:rPr>
                <w:rFonts w:ascii="Times New Roman" w:hAnsi="Times New Roman" w:cs="Times New Roman"/>
                <w:b/>
                <w:sz w:val="26"/>
                <w:szCs w:val="26"/>
              </w:rPr>
            </w:pPr>
            <w:r w:rsidRPr="00AC5A91">
              <w:rPr>
                <w:rFonts w:ascii="Times New Roman" w:hAnsi="Times New Roman" w:cs="Times New Roman"/>
                <w:b/>
                <w:sz w:val="26"/>
                <w:szCs w:val="26"/>
              </w:rPr>
              <w:t>ĐẢNG CỘNG SẢN VIỆT NAM</w:t>
            </w:r>
          </w:p>
        </w:tc>
      </w:tr>
      <w:tr w:rsidR="008401CB" w:rsidRPr="00AC5A91" w14:paraId="6AD24274" w14:textId="77777777" w:rsidTr="007D7E6A">
        <w:tc>
          <w:tcPr>
            <w:tcW w:w="4810" w:type="dxa"/>
            <w:shd w:val="clear" w:color="auto" w:fill="auto"/>
          </w:tcPr>
          <w:p w14:paraId="4F881E09" w14:textId="77777777" w:rsidR="008401CB" w:rsidRPr="00AC5A91" w:rsidRDefault="008401CB" w:rsidP="007D7E6A">
            <w:pPr>
              <w:tabs>
                <w:tab w:val="left" w:pos="993"/>
              </w:tabs>
              <w:spacing w:after="0" w:line="312" w:lineRule="auto"/>
              <w:ind w:firstLine="709"/>
              <w:jc w:val="center"/>
              <w:rPr>
                <w:rFonts w:ascii="Times New Roman" w:hAnsi="Times New Roman" w:cs="Times New Roman"/>
                <w:b/>
                <w:sz w:val="26"/>
                <w:szCs w:val="26"/>
              </w:rPr>
            </w:pPr>
            <w:r w:rsidRPr="00AC5A91">
              <w:rPr>
                <w:rFonts w:ascii="Times New Roman" w:hAnsi="Times New Roman" w:cs="Times New Roman"/>
                <w:b/>
                <w:sz w:val="26"/>
                <w:szCs w:val="26"/>
              </w:rPr>
              <w:t>ĐẢNG BỘ CÔNG AN HUYỆN</w:t>
            </w:r>
          </w:p>
          <w:p w14:paraId="33F516A3" w14:textId="77777777" w:rsidR="008401CB" w:rsidRPr="00AC5A91" w:rsidRDefault="008401CB" w:rsidP="007D7E6A">
            <w:pPr>
              <w:tabs>
                <w:tab w:val="left" w:pos="993"/>
              </w:tabs>
              <w:spacing w:after="0" w:line="312" w:lineRule="auto"/>
              <w:ind w:firstLine="709"/>
              <w:jc w:val="center"/>
              <w:rPr>
                <w:rFonts w:ascii="Times New Roman" w:hAnsi="Times New Roman" w:cs="Times New Roman"/>
                <w:b/>
                <w:sz w:val="26"/>
                <w:szCs w:val="26"/>
              </w:rPr>
            </w:pPr>
            <w:r w:rsidRPr="00AC5A91">
              <w:rPr>
                <w:rFonts w:ascii="Times New Roman" w:hAnsi="Times New Roman" w:cs="Times New Roman"/>
                <w:b/>
                <w:sz w:val="26"/>
                <w:szCs w:val="26"/>
              </w:rPr>
              <w:t>*</w:t>
            </w:r>
          </w:p>
        </w:tc>
        <w:tc>
          <w:tcPr>
            <w:tcW w:w="4811" w:type="dxa"/>
            <w:shd w:val="clear" w:color="auto" w:fill="auto"/>
          </w:tcPr>
          <w:p w14:paraId="5C723D1C" w14:textId="77777777" w:rsidR="008401CB" w:rsidRPr="00AC5A91" w:rsidRDefault="008401CB" w:rsidP="007D7E6A">
            <w:pPr>
              <w:tabs>
                <w:tab w:val="left" w:pos="993"/>
              </w:tabs>
              <w:spacing w:after="0" w:line="312" w:lineRule="auto"/>
              <w:ind w:firstLine="709"/>
              <w:jc w:val="center"/>
              <w:rPr>
                <w:rFonts w:ascii="Times New Roman" w:hAnsi="Times New Roman" w:cs="Times New Roman"/>
                <w:i/>
                <w:sz w:val="26"/>
                <w:szCs w:val="26"/>
              </w:rPr>
            </w:pPr>
            <w:r w:rsidRPr="00AC5A91">
              <w:rPr>
                <w:rFonts w:ascii="Times New Roman" w:hAnsi="Times New Roman" w:cs="Times New Roman"/>
                <w:noProof/>
                <w:sz w:val="26"/>
                <w:szCs w:val="26"/>
              </w:rPr>
              <mc:AlternateContent>
                <mc:Choice Requires="wps">
                  <w:drawing>
                    <wp:anchor distT="4294967295" distB="4294967295" distL="114300" distR="114300" simplePos="0" relativeHeight="251659264" behindDoc="0" locked="0" layoutInCell="1" allowOverlap="1" wp14:anchorId="4047C9B6" wp14:editId="1D121958">
                      <wp:simplePos x="0" y="0"/>
                      <wp:positionH relativeFrom="column">
                        <wp:posOffset>469569</wp:posOffset>
                      </wp:positionH>
                      <wp:positionV relativeFrom="paragraph">
                        <wp:posOffset>4445</wp:posOffset>
                      </wp:positionV>
                      <wp:extent cx="2374900" cy="0"/>
                      <wp:effectExtent l="0" t="0" r="0" b="0"/>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4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20A891"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95pt,.35pt" to="223.9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YMgsAEAAEgDAAAOAAAAZHJzL2Uyb0RvYy54bWysU8Fu2zAMvQ/YPwi6L06ydVuNOD2k6y7d&#10;FqDtBzCSbAuTRYFUYufvJ6lJWmy3oT4Ikkg+vfdIr26mwYmDIbboG7mYzaUwXqG2vmvk0+Pdh69S&#10;cASvwaE3jTwaljfr9+9WY6jNEnt02pBIIJ7rMTSyjzHUVcWqNwPwDIPxKdgiDRDTkbpKE4wJfXDV&#10;cj7/XI1IOhAqw5xub5+Dcl3w29ao+Ktt2UThGpm4xbJSWXd5rdYrqDuC0Ft1ogH/wWIA69OjF6hb&#10;iCD2ZP+BGqwiZGzjTOFQYdtaZYqGpGYx/0vNQw/BFC3JHA4Xm/jtYNXPw8ZvKVNXk38I96h+s/C4&#10;6cF3phB4PIbUuEW2qhoD15eSfOCwJbEbf6BOObCPWFyYWhoyZNInpmL28WK2maJQ6XL58cun63nq&#10;iTrHKqjPhYE4fjc4iLxppLM++wA1HO45ZiJQn1Pytcc761zppfNibOT11fKqFDA6q3MwpzF1u40j&#10;cYA8DeUrqlLkdRrh3usC1hvQ3077CNY979Pjzp/MyPrzsHG9Q33c0tmk1K7C8jRaeR5en0v1yw+w&#10;/gMAAP//AwBQSwMEFAAGAAgAAAAhAKrRHjrZAAAABAEAAA8AAABkcnMvZG93bnJldi54bWxMjkFP&#10;wkAQhe8m/ofNmHghshUIaOmWGLU3L6DG69Ad24bubOkuUP31Dic5Tb68lzdfthpcq47Uh8azgftx&#10;Aoq49LbhysDHe3H3ACpEZIutZzLwQwFW+fVVhqn1J17TcRMrJSMcUjRQx9ilWoeyJodh7Dtiyb59&#10;7zAK9pW2PZ5k3LV6kiRz7bBh+VBjR881lbvNwRkIxSfti99ROUq+ppWnyf7l7RWNub0ZnpagIg3x&#10;vwxnfVGHXJy2/sA2qNbAYvooTbmgJJ3NFoLbM+o805fy+R8AAAD//wMAUEsBAi0AFAAGAAgAAAAh&#10;ALaDOJL+AAAA4QEAABMAAAAAAAAAAAAAAAAAAAAAAFtDb250ZW50X1R5cGVzXS54bWxQSwECLQAU&#10;AAYACAAAACEAOP0h/9YAAACUAQAACwAAAAAAAAAAAAAAAAAvAQAAX3JlbHMvLnJlbHNQSwECLQAU&#10;AAYACAAAACEAmAmDILABAABIAwAADgAAAAAAAAAAAAAAAAAuAgAAZHJzL2Uyb0RvYy54bWxQSwEC&#10;LQAUAAYACAAAACEAqtEeOtkAAAAEAQAADwAAAAAAAAAAAAAAAAAKBAAAZHJzL2Rvd25yZXYueG1s&#10;UEsFBgAAAAAEAAQA8wAAABAFAAAAAA==&#10;"/>
                  </w:pict>
                </mc:Fallback>
              </mc:AlternateContent>
            </w:r>
          </w:p>
          <w:p w14:paraId="259F4978" w14:textId="77777777" w:rsidR="008401CB" w:rsidRPr="00AC5A91" w:rsidRDefault="008401CB" w:rsidP="007D7E6A">
            <w:pPr>
              <w:tabs>
                <w:tab w:val="left" w:pos="993"/>
              </w:tabs>
              <w:spacing w:after="0" w:line="312" w:lineRule="auto"/>
              <w:jc w:val="right"/>
              <w:rPr>
                <w:rFonts w:ascii="Times New Roman" w:hAnsi="Times New Roman" w:cs="Times New Roman"/>
                <w:sz w:val="28"/>
                <w:szCs w:val="28"/>
                <w:lang w:val="vi-VN"/>
              </w:rPr>
            </w:pPr>
            <w:r w:rsidRPr="00AC5A91">
              <w:rPr>
                <w:rFonts w:ascii="Times New Roman" w:hAnsi="Times New Roman" w:cs="Times New Roman"/>
                <w:i/>
                <w:sz w:val="28"/>
                <w:szCs w:val="28"/>
              </w:rPr>
              <w:t>Bình Lục, ngày       tháng 8 năm 2024</w:t>
            </w:r>
          </w:p>
        </w:tc>
      </w:tr>
    </w:tbl>
    <w:p w14:paraId="1F4C4F62" w14:textId="77777777" w:rsidR="008401CB" w:rsidRPr="001F69FA" w:rsidRDefault="008401CB" w:rsidP="008401CB">
      <w:pPr>
        <w:tabs>
          <w:tab w:val="left" w:pos="993"/>
        </w:tabs>
        <w:spacing w:before="240" w:after="0" w:line="312" w:lineRule="auto"/>
        <w:ind w:firstLine="709"/>
        <w:jc w:val="both"/>
        <w:rPr>
          <w:rFonts w:ascii="Times New Roman" w:hAnsi="Times New Roman" w:cs="Times New Roman"/>
          <w:sz w:val="28"/>
          <w:szCs w:val="28"/>
        </w:rPr>
      </w:pPr>
      <w:r w:rsidRPr="001F69FA">
        <w:rPr>
          <w:rFonts w:ascii="Times New Roman" w:hAnsi="Times New Roman" w:cs="Times New Roman"/>
          <w:sz w:val="28"/>
          <w:szCs w:val="28"/>
        </w:rPr>
        <w:t xml:space="preserve">Chi bộ </w:t>
      </w:r>
      <w:r w:rsidRPr="00AC5A91">
        <w:rPr>
          <w:rFonts w:ascii="Times New Roman" w:hAnsi="Times New Roman" w:cs="Times New Roman"/>
          <w:sz w:val="28"/>
          <w:szCs w:val="28"/>
        </w:rPr>
        <w:t>đội</w:t>
      </w:r>
      <w:r w:rsidRPr="00AC5A91">
        <w:rPr>
          <w:rFonts w:ascii="Times New Roman" w:hAnsi="Times New Roman" w:cs="Times New Roman"/>
          <w:sz w:val="28"/>
          <w:szCs w:val="28"/>
          <w:lang w:val="vi-VN"/>
        </w:rPr>
        <w:t xml:space="preserve"> Hình sự, Kinh tế, Ma túy bd</w:t>
      </w:r>
      <w:r w:rsidRPr="001F69FA">
        <w:rPr>
          <w:rFonts w:ascii="Times New Roman" w:hAnsi="Times New Roman" w:cs="Times New Roman"/>
          <w:sz w:val="28"/>
          <w:szCs w:val="28"/>
        </w:rPr>
        <w:t>áo cáo sơ kết 03 năm thực hiện Chỉ thị số 07-CT/TU</w:t>
      </w:r>
      <w:r w:rsidRPr="00AC5A91">
        <w:rPr>
          <w:rFonts w:ascii="Times New Roman" w:hAnsi="Times New Roman" w:cs="Times New Roman"/>
          <w:sz w:val="28"/>
          <w:szCs w:val="28"/>
          <w:lang w:val="vi-VN"/>
        </w:rPr>
        <w:t xml:space="preserve"> ngày 07/09/2021 về tăng cường sự lãnh đạo của các cấp ủy đảng đối với công tác đấu tranh phòng, chống vi phạm pháp luật và tội phạm, công tác thi hành án trên địa bàn huyện,</w:t>
      </w:r>
      <w:r w:rsidRPr="001F69FA">
        <w:rPr>
          <w:rFonts w:ascii="Times New Roman" w:hAnsi="Times New Roman" w:cs="Times New Roman"/>
          <w:sz w:val="28"/>
          <w:szCs w:val="28"/>
        </w:rPr>
        <w:t xml:space="preserve"> nội dung </w:t>
      </w:r>
      <w:r w:rsidRPr="00AC5A91">
        <w:rPr>
          <w:rFonts w:ascii="Times New Roman" w:hAnsi="Times New Roman" w:cs="Times New Roman"/>
          <w:sz w:val="28"/>
          <w:szCs w:val="28"/>
        </w:rPr>
        <w:t>cụ</w:t>
      </w:r>
      <w:r w:rsidRPr="00AC5A91">
        <w:rPr>
          <w:rFonts w:ascii="Times New Roman" w:hAnsi="Times New Roman" w:cs="Times New Roman"/>
          <w:sz w:val="28"/>
          <w:szCs w:val="28"/>
          <w:lang w:val="vi-VN"/>
        </w:rPr>
        <w:t xml:space="preserve"> thể như </w:t>
      </w:r>
      <w:r w:rsidRPr="001F69FA">
        <w:rPr>
          <w:rFonts w:ascii="Times New Roman" w:hAnsi="Times New Roman" w:cs="Times New Roman"/>
          <w:sz w:val="28"/>
          <w:szCs w:val="28"/>
        </w:rPr>
        <w:t>sau:</w:t>
      </w:r>
    </w:p>
    <w:p w14:paraId="4D8E242A" w14:textId="77777777" w:rsidR="008401CB" w:rsidRPr="00AC5A91" w:rsidRDefault="008401CB" w:rsidP="008401CB">
      <w:pPr>
        <w:pStyle w:val="ListParagraph"/>
        <w:numPr>
          <w:ilvl w:val="0"/>
          <w:numId w:val="1"/>
        </w:numPr>
        <w:tabs>
          <w:tab w:val="left" w:pos="993"/>
        </w:tabs>
        <w:spacing w:after="0" w:line="312" w:lineRule="auto"/>
        <w:ind w:left="0" w:firstLine="709"/>
        <w:jc w:val="both"/>
        <w:rPr>
          <w:rFonts w:ascii="Times New Roman" w:hAnsi="Times New Roman" w:cs="Times New Roman"/>
          <w:sz w:val="28"/>
          <w:szCs w:val="28"/>
          <w:lang w:val="vi-VN"/>
        </w:rPr>
      </w:pPr>
      <w:r w:rsidRPr="00AC5A91">
        <w:rPr>
          <w:rFonts w:ascii="Times New Roman" w:hAnsi="Times New Roman" w:cs="Times New Roman"/>
          <w:sz w:val="28"/>
          <w:szCs w:val="28"/>
        </w:rPr>
        <w:t>Khái quát đặc điểm, tình hình của cấp ủy đảng, của đơn vị những thuận lợi, khó khăn trong việc lãnh đạo, chỉ đạo, tổ chức thực hiện Chỉ thị số 07-CT/TU</w:t>
      </w:r>
    </w:p>
    <w:p w14:paraId="610E369F" w14:textId="77777777" w:rsidR="008401CB" w:rsidRPr="00AC5A91" w:rsidRDefault="008401CB" w:rsidP="008401CB">
      <w:pPr>
        <w:pStyle w:val="ListParagraph"/>
        <w:numPr>
          <w:ilvl w:val="0"/>
          <w:numId w:val="1"/>
        </w:numPr>
        <w:tabs>
          <w:tab w:val="left" w:pos="993"/>
        </w:tabs>
        <w:spacing w:after="0" w:line="312" w:lineRule="auto"/>
        <w:ind w:left="0" w:firstLine="709"/>
        <w:jc w:val="both"/>
        <w:rPr>
          <w:rFonts w:ascii="Times New Roman" w:hAnsi="Times New Roman" w:cs="Times New Roman"/>
          <w:sz w:val="28"/>
          <w:szCs w:val="28"/>
        </w:rPr>
      </w:pPr>
      <w:r w:rsidRPr="00AC5A91">
        <w:rPr>
          <w:rFonts w:ascii="Times New Roman" w:hAnsi="Times New Roman" w:cs="Times New Roman"/>
          <w:sz w:val="28"/>
          <w:szCs w:val="28"/>
        </w:rPr>
        <w:t>Công tác phổ biến, quán triệt, triển khai thực hiện Chỉ thị số 07-CT/TU, các quy định của Đảng, pháp luật Nhà nước, của tỉnh về công tác đấu tranh phòng, chống vi phạm pháp luật và tội phạm, công tác thi hành án (các hình thức quản triệt, các tổ chức đảng, đảng viên được quán triệt), công tác tuyên truyền, phổ biến giáo dục pháp luật (các hình thức tuyên truyền, nêu cụ thể số lượng cuộc tuyên truyền, số đối tượng được tuyên truyền). Việc phát động phong trào toàn dân tham phòng chống tội phạm, phối hợp giữa các cơ quan chức năng trong công tác đấu tranh phòng, chống tội phạm.</w:t>
      </w:r>
    </w:p>
    <w:p w14:paraId="79526A05" w14:textId="77777777" w:rsidR="008401CB" w:rsidRPr="00AC5A91" w:rsidRDefault="008401CB" w:rsidP="008401CB">
      <w:pPr>
        <w:tabs>
          <w:tab w:val="left" w:pos="993"/>
        </w:tabs>
        <w:spacing w:after="0" w:line="312" w:lineRule="auto"/>
        <w:ind w:firstLine="709"/>
        <w:jc w:val="both"/>
        <w:rPr>
          <w:rFonts w:ascii="Times New Roman" w:hAnsi="Times New Roman" w:cs="Times New Roman"/>
          <w:sz w:val="28"/>
          <w:szCs w:val="28"/>
          <w:lang w:val="vi-VN"/>
        </w:rPr>
      </w:pPr>
      <w:r w:rsidRPr="00AC5A91">
        <w:rPr>
          <w:rFonts w:ascii="Times New Roman" w:hAnsi="Times New Roman" w:cs="Times New Roman"/>
          <w:sz w:val="28"/>
          <w:szCs w:val="28"/>
        </w:rPr>
        <w:t>Công tác kiểm tra, giám sát của cấp ủy đối với các tổ chức đảng, các cơ quan, đơn vị trong thực hiện nhiệm vụ phòng, chống vi phạm pháp luật và tội phạm, công tác thi hành án.</w:t>
      </w:r>
    </w:p>
    <w:p w14:paraId="69BA301C" w14:textId="77777777" w:rsidR="008401CB" w:rsidRPr="00AC5A91" w:rsidRDefault="008401CB" w:rsidP="008401CB">
      <w:pPr>
        <w:pStyle w:val="NormalWeb"/>
        <w:shd w:val="clear" w:color="auto" w:fill="FFFFFF"/>
        <w:tabs>
          <w:tab w:val="left" w:pos="993"/>
        </w:tabs>
        <w:spacing w:before="0" w:beforeAutospacing="0" w:after="0" w:afterAutospacing="0" w:line="312" w:lineRule="auto"/>
        <w:ind w:firstLine="709"/>
        <w:jc w:val="both"/>
        <w:rPr>
          <w:color w:val="000000"/>
          <w:sz w:val="28"/>
          <w:szCs w:val="28"/>
        </w:rPr>
      </w:pPr>
      <w:r w:rsidRPr="00AC5A91">
        <w:rPr>
          <w:color w:val="000000"/>
          <w:sz w:val="28"/>
          <w:szCs w:val="28"/>
        </w:rPr>
        <w:t>Bám sát nội dung lãnh đạo, chỉ đạo tại Chỉ thị 07-CT/TU, Ban Thường vụ Công</w:t>
      </w:r>
      <w:r w:rsidRPr="00AC5A91">
        <w:rPr>
          <w:color w:val="000000"/>
          <w:sz w:val="28"/>
          <w:szCs w:val="28"/>
          <w:lang w:val="vi-VN"/>
        </w:rPr>
        <w:t xml:space="preserve"> an tỉnh</w:t>
      </w:r>
      <w:r w:rsidRPr="00AC5A91">
        <w:rPr>
          <w:color w:val="000000"/>
          <w:sz w:val="28"/>
          <w:szCs w:val="28"/>
        </w:rPr>
        <w:t>, các cấp ủy đảng, chính quyền, đoàn thể các cấp, căn cứ vào tình hình, điều kiện thực tế của Bình</w:t>
      </w:r>
      <w:r w:rsidRPr="00AC5A91">
        <w:rPr>
          <w:color w:val="000000"/>
          <w:sz w:val="28"/>
          <w:szCs w:val="28"/>
          <w:lang w:val="vi-VN"/>
        </w:rPr>
        <w:t xml:space="preserve"> Lục </w:t>
      </w:r>
      <w:r w:rsidRPr="00AC5A91">
        <w:rPr>
          <w:color w:val="000000"/>
          <w:sz w:val="28"/>
          <w:szCs w:val="28"/>
        </w:rPr>
        <w:t>đều đã xây dựng chương trình, kế hoạch cụ thể hoá các nhiệm vụ, chỉ tiêu, giải pháp trọng tâm được đề ra trong Chỉ thị  để lãnh đạo, chỉ đạo thực hiện nghiêm túc, đồng bộ, và đã cơ bản phát huy được sức mạnh của cả hệ thống chính trị vào công tác phòng, chống tội phạm và tệ nạn ma túy</w:t>
      </w:r>
      <w:r w:rsidRPr="00AC5A91">
        <w:rPr>
          <w:color w:val="000000"/>
          <w:sz w:val="28"/>
          <w:szCs w:val="28"/>
          <w:lang w:val="vi-VN"/>
        </w:rPr>
        <w:t>, tội phạm và vi phạm pháp luật về kinh tế môi trường</w:t>
      </w:r>
      <w:r w:rsidRPr="00AC5A91">
        <w:rPr>
          <w:color w:val="000000"/>
          <w:sz w:val="28"/>
          <w:szCs w:val="28"/>
        </w:rPr>
        <w:t xml:space="preserve"> trên từng địa bàn, từng cơ quan, đơn vị mình, góp phần thực hiện có hiệu quả Chỉ thị 07-CT/TU. Các chi</w:t>
      </w:r>
      <w:r w:rsidRPr="00AC5A91">
        <w:rPr>
          <w:color w:val="000000"/>
          <w:sz w:val="28"/>
          <w:szCs w:val="28"/>
          <w:lang w:val="vi-VN"/>
        </w:rPr>
        <w:t xml:space="preserve"> bộ </w:t>
      </w:r>
      <w:r w:rsidRPr="00AC5A91">
        <w:rPr>
          <w:color w:val="000000"/>
          <w:sz w:val="28"/>
          <w:szCs w:val="28"/>
        </w:rPr>
        <w:t>trực thuộc Công</w:t>
      </w:r>
      <w:r w:rsidRPr="00AC5A91">
        <w:rPr>
          <w:color w:val="000000"/>
          <w:sz w:val="28"/>
          <w:szCs w:val="28"/>
          <w:lang w:val="vi-VN"/>
        </w:rPr>
        <w:t xml:space="preserve"> an huyện </w:t>
      </w:r>
      <w:r w:rsidRPr="00AC5A91">
        <w:rPr>
          <w:color w:val="000000"/>
          <w:sz w:val="28"/>
          <w:szCs w:val="28"/>
        </w:rPr>
        <w:t xml:space="preserve">cũng luôn quan tâm quán triệt, phổ biến Chỉ thị 07-CT/TU đến toàn thể cán bộ, đảng viên trong tổ chức cơ sở Đảng của mình quản lý, thường xuyên giáo dục </w:t>
      </w:r>
      <w:r w:rsidRPr="00AC5A91">
        <w:rPr>
          <w:color w:val="000000"/>
          <w:sz w:val="28"/>
          <w:szCs w:val="28"/>
        </w:rPr>
        <w:lastRenderedPageBreak/>
        <w:t>chính trị, tư tưởng cho cán bộ, đảng viên chấp hành nghiêm túc chủ trương, chính sách của Đảng, pháp luật của Nhà nước cũng như các kế hoạch của các cấp, các ngành về công tác phòng, chống ma túy, nhất là vai trò nêu gương của người đừng đầu, không để cán bộ, đảng viên và người thân của mình vi phạm. Đến nay hầu hết cán bộ, đảng viên trên địa bàn huyện</w:t>
      </w:r>
      <w:r w:rsidRPr="00AC5A91">
        <w:rPr>
          <w:color w:val="000000"/>
          <w:sz w:val="28"/>
          <w:szCs w:val="28"/>
          <w:lang w:val="vi-VN"/>
        </w:rPr>
        <w:t xml:space="preserve"> </w:t>
      </w:r>
      <w:r w:rsidRPr="00AC5A91">
        <w:rPr>
          <w:color w:val="000000"/>
          <w:sz w:val="28"/>
          <w:szCs w:val="28"/>
        </w:rPr>
        <w:t>đều cơ bản chấp hành tốt chủ trương, chính sách của Đảng, pháp luật của Nhà nước về công tác phòng, chống ma túy, không</w:t>
      </w:r>
      <w:r w:rsidRPr="00AC5A91">
        <w:rPr>
          <w:color w:val="000000"/>
          <w:sz w:val="28"/>
          <w:szCs w:val="28"/>
          <w:lang w:val="vi-VN"/>
        </w:rPr>
        <w:t xml:space="preserve"> có trường hợp </w:t>
      </w:r>
      <w:r w:rsidRPr="00AC5A91">
        <w:rPr>
          <w:color w:val="000000"/>
          <w:sz w:val="28"/>
          <w:szCs w:val="28"/>
        </w:rPr>
        <w:t>cán bộ, đảng viên vi phạm về ma túy.</w:t>
      </w:r>
    </w:p>
    <w:p w14:paraId="26D48A66" w14:textId="77777777" w:rsidR="008401CB" w:rsidRPr="00AC5A91" w:rsidRDefault="008401CB" w:rsidP="008401CB">
      <w:pPr>
        <w:pStyle w:val="NormalWeb"/>
        <w:shd w:val="clear" w:color="auto" w:fill="FFFFFF"/>
        <w:tabs>
          <w:tab w:val="left" w:pos="993"/>
        </w:tabs>
        <w:spacing w:before="0" w:beforeAutospacing="0" w:after="0" w:afterAutospacing="0" w:line="312" w:lineRule="auto"/>
        <w:ind w:firstLine="709"/>
        <w:jc w:val="both"/>
        <w:rPr>
          <w:color w:val="000000"/>
          <w:sz w:val="28"/>
          <w:szCs w:val="28"/>
        </w:rPr>
      </w:pPr>
      <w:r w:rsidRPr="00AC5A91">
        <w:rPr>
          <w:color w:val="000000"/>
          <w:sz w:val="28"/>
          <w:szCs w:val="28"/>
        </w:rPr>
        <w:t>Xác định phải đổi mới nội dung và đẩy mạnh công tác tuyên truyền, giáo dục phòng, chống và kiểm soát ma túy với nhiều hình thức phù hợp, phong phú với đặc điểm tình hình của địa bàn, qua đó giúp Nhân dân nhận thức rõ hiểm họa từ ma túy, tính cấp bách của công tác phòng, chống và kiểm soát ma túy. Các hoạt động thông tin, tuyên truyền, giáo dục về phòng, chống và kiểm soát ma túy được gắn với các phong trào của các ngành, đoàn thể quần chúng trong đấu tranh phòng, chống tệ nạn xã hội. Các nội dung phòng, chống và kiểm soát ma túy được tuyên truyền cụ thể đến các khu dân cư, cơ quan, doanh nghiệp, tổ chức đoàn thể, thanh thiếu niên, học sinh các trường học; trong đó tập trung vào nhóm đối tượng có nguy cơ cao về ma túy. Đã chủ động hướng các hoạt động tuyên truyền vào các địa bàn dân cư, khu phố trọng điểm, lồng ghép giữa tuyên truyền phòng, chống tệ nạn xã hội với việc thực hiện các chủ trương, đường lối chính sách phát triển kinh tế - văn hóa, xã hội ở địa phương.</w:t>
      </w:r>
    </w:p>
    <w:p w14:paraId="42CE37EE" w14:textId="77777777" w:rsidR="008401CB" w:rsidRPr="00C83CA3" w:rsidRDefault="008401CB" w:rsidP="008401CB">
      <w:pPr>
        <w:spacing w:after="0" w:line="312" w:lineRule="auto"/>
        <w:ind w:firstLine="709"/>
        <w:jc w:val="both"/>
        <w:rPr>
          <w:rFonts w:ascii="Times New Roman" w:hAnsi="Times New Roman" w:cs="Times New Roman"/>
          <w:b/>
          <w:i/>
          <w:sz w:val="28"/>
          <w:szCs w:val="28"/>
        </w:rPr>
      </w:pPr>
      <w:r w:rsidRPr="00C83CA3">
        <w:rPr>
          <w:rFonts w:ascii="Times New Roman" w:hAnsi="Times New Roman" w:cs="Times New Roman"/>
          <w:sz w:val="28"/>
          <w:szCs w:val="28"/>
        </w:rPr>
        <w:tab/>
        <w:t xml:space="preserve">Công tác tuyên truyền vận động quần chúng tham gia đấu tranh phòng, chống ma túy: Xây dựng mô hình </w:t>
      </w:r>
      <w:r w:rsidRPr="00C83CA3">
        <w:rPr>
          <w:rFonts w:ascii="Times New Roman" w:hAnsi="Times New Roman" w:cs="Times New Roman"/>
          <w:b/>
          <w:i/>
          <w:sz w:val="28"/>
          <w:szCs w:val="28"/>
        </w:rPr>
        <w:t>“ba không với ma túy”</w:t>
      </w:r>
      <w:r w:rsidRPr="00C83CA3">
        <w:rPr>
          <w:rFonts w:ascii="Times New Roman" w:hAnsi="Times New Roman" w:cs="Times New Roman"/>
          <w:sz w:val="28"/>
          <w:szCs w:val="28"/>
        </w:rPr>
        <w:t xml:space="preserve"> trên địa bàn xã Ngọc Lũ với nội dung </w:t>
      </w:r>
      <w:r w:rsidRPr="00C83CA3">
        <w:rPr>
          <w:rFonts w:ascii="Times New Roman" w:hAnsi="Times New Roman" w:cs="Times New Roman"/>
          <w:b/>
          <w:i/>
          <w:sz w:val="28"/>
          <w:szCs w:val="28"/>
        </w:rPr>
        <w:t>“không tàng trữ, không vận chuyển, không mua bán trái phép chất ma túy”.</w:t>
      </w:r>
    </w:p>
    <w:p w14:paraId="7C448D3C" w14:textId="77777777" w:rsidR="008401CB" w:rsidRPr="00C83CA3" w:rsidRDefault="008401CB" w:rsidP="008401CB">
      <w:pPr>
        <w:spacing w:after="0" w:line="312" w:lineRule="auto"/>
        <w:ind w:firstLine="709"/>
        <w:jc w:val="both"/>
        <w:rPr>
          <w:rFonts w:ascii="Times New Roman" w:hAnsi="Times New Roman" w:cs="Times New Roman"/>
          <w:sz w:val="28"/>
          <w:szCs w:val="28"/>
          <w:lang w:val="vi-VN"/>
        </w:rPr>
      </w:pPr>
      <w:r w:rsidRPr="00C83CA3">
        <w:rPr>
          <w:rFonts w:ascii="Times New Roman" w:hAnsi="Times New Roman" w:cs="Times New Roman"/>
          <w:sz w:val="28"/>
          <w:szCs w:val="28"/>
        </w:rPr>
        <w:t xml:space="preserve">Đăng ký mô hình dân vận khéo </w:t>
      </w:r>
      <w:r w:rsidRPr="00C83CA3">
        <w:rPr>
          <w:rFonts w:ascii="Times New Roman" w:hAnsi="Times New Roman" w:cs="Times New Roman"/>
          <w:b/>
          <w:i/>
          <w:sz w:val="28"/>
          <w:szCs w:val="28"/>
        </w:rPr>
        <w:t>“Tuyên truyền vận động nhân dân tích cực tham gia tố giác tội phạm và tệ nạn ma túy tại địa bàn dân cư”</w:t>
      </w:r>
      <w:r>
        <w:rPr>
          <w:rFonts w:ascii="Times New Roman" w:hAnsi="Times New Roman" w:cs="Times New Roman"/>
          <w:b/>
          <w:i/>
          <w:sz w:val="28"/>
          <w:szCs w:val="28"/>
          <w:lang w:val="vi-VN"/>
        </w:rPr>
        <w:t xml:space="preserve"> (đã kết thúc)</w:t>
      </w:r>
    </w:p>
    <w:p w14:paraId="6CEB2696" w14:textId="77777777" w:rsidR="008401CB" w:rsidRPr="00AC5A91" w:rsidRDefault="008401CB" w:rsidP="008401CB">
      <w:pPr>
        <w:pStyle w:val="NormalWeb"/>
        <w:shd w:val="clear" w:color="auto" w:fill="FFFFFF"/>
        <w:tabs>
          <w:tab w:val="left" w:pos="993"/>
        </w:tabs>
        <w:spacing w:before="0" w:beforeAutospacing="0" w:after="0" w:afterAutospacing="0" w:line="312" w:lineRule="auto"/>
        <w:jc w:val="both"/>
        <w:rPr>
          <w:color w:val="000000"/>
          <w:sz w:val="28"/>
          <w:szCs w:val="28"/>
          <w:lang w:val="vi-VN"/>
        </w:rPr>
      </w:pPr>
      <w:r>
        <w:rPr>
          <w:color w:val="000000"/>
          <w:sz w:val="28"/>
          <w:szCs w:val="28"/>
          <w:lang w:val="vi-VN"/>
        </w:rPr>
        <w:tab/>
      </w:r>
      <w:r w:rsidRPr="00AC5A91">
        <w:rPr>
          <w:color w:val="000000"/>
          <w:sz w:val="28"/>
          <w:szCs w:val="28"/>
        </w:rPr>
        <w:t>Công tác cai nghiện ma túy, điều trị nghiện ma túy, quản lý người nghiện ma túy và người sử dụng trái phép chất ma túy, quản lý sau cai nghiện ma túy được</w:t>
      </w:r>
      <w:r w:rsidRPr="00AC5A91">
        <w:rPr>
          <w:color w:val="000000"/>
          <w:sz w:val="28"/>
          <w:szCs w:val="28"/>
        </w:rPr>
        <w:br/>
        <w:t xml:space="preserve">quan tâm lãnh đạo, chỉ đạo tổ chức triển khai thực hiện. Hằng năm, Công an </w:t>
      </w:r>
      <w:r>
        <w:rPr>
          <w:color w:val="000000"/>
          <w:sz w:val="28"/>
          <w:szCs w:val="28"/>
        </w:rPr>
        <w:t>huyện</w:t>
      </w:r>
      <w:r w:rsidRPr="00AC5A91">
        <w:rPr>
          <w:color w:val="000000"/>
          <w:sz w:val="28"/>
          <w:szCs w:val="28"/>
        </w:rPr>
        <w:t xml:space="preserve"> phối hợp Phòng Lao động - Thương binh và Xã hội tiến hành rà soát, thống kê đối tượng nghiện, sử dụng trái phép chất ma túy tại các phường, xã, để đánh giá thực trạng, diễn biến của người nghiện, người sử dụng trái phép chất ma túy trên địa bàn, </w:t>
      </w:r>
      <w:r w:rsidRPr="00AC5A91">
        <w:rPr>
          <w:color w:val="000000"/>
          <w:sz w:val="28"/>
          <w:szCs w:val="28"/>
        </w:rPr>
        <w:lastRenderedPageBreak/>
        <w:t xml:space="preserve">nhằm đề ra các giải pháp kiềm chế sự gia tăng của người nghiện, người sử dụng trái phép chất ma túy, đồng thời có biện pháp quản lý phù hợp. Công tác cai nghiện, quản lý người nghiện luôn được quan tâm, chỉ đạo quyết liệt, xem đây là một giải pháp để làm giảm sự gia tăng của tội phạm và tệ nạn ma </w:t>
      </w:r>
      <w:r>
        <w:rPr>
          <w:color w:val="000000"/>
          <w:sz w:val="28"/>
          <w:szCs w:val="28"/>
        </w:rPr>
        <w:t>túy</w:t>
      </w:r>
      <w:r>
        <w:rPr>
          <w:color w:val="000000"/>
          <w:sz w:val="28"/>
          <w:szCs w:val="28"/>
          <w:lang w:val="vi-VN"/>
        </w:rPr>
        <w:t>.</w:t>
      </w:r>
    </w:p>
    <w:p w14:paraId="143448FF" w14:textId="77777777" w:rsidR="008401CB" w:rsidRPr="001F69FA" w:rsidRDefault="008401CB" w:rsidP="008401CB">
      <w:pPr>
        <w:tabs>
          <w:tab w:val="left" w:pos="993"/>
        </w:tabs>
        <w:spacing w:after="0" w:line="312" w:lineRule="auto"/>
        <w:ind w:firstLine="709"/>
        <w:jc w:val="both"/>
        <w:rPr>
          <w:rFonts w:ascii="Times New Roman" w:hAnsi="Times New Roman" w:cs="Times New Roman"/>
          <w:sz w:val="28"/>
          <w:szCs w:val="28"/>
        </w:rPr>
      </w:pPr>
      <w:r w:rsidRPr="001F69FA">
        <w:rPr>
          <w:rFonts w:ascii="Times New Roman" w:hAnsi="Times New Roman" w:cs="Times New Roman"/>
          <w:b/>
          <w:bCs/>
          <w:sz w:val="28"/>
          <w:szCs w:val="28"/>
        </w:rPr>
        <w:t>3. Kết quả thực hiện</w:t>
      </w:r>
    </w:p>
    <w:p w14:paraId="34E125E5" w14:textId="77777777" w:rsidR="008401CB" w:rsidRDefault="008401CB" w:rsidP="008401CB">
      <w:pPr>
        <w:tabs>
          <w:tab w:val="left" w:pos="993"/>
        </w:tabs>
        <w:spacing w:after="0" w:line="312" w:lineRule="auto"/>
        <w:ind w:firstLine="709"/>
        <w:jc w:val="both"/>
        <w:rPr>
          <w:rFonts w:ascii="Times New Roman" w:hAnsi="Times New Roman" w:cs="Times New Roman"/>
          <w:sz w:val="28"/>
          <w:szCs w:val="28"/>
          <w:lang w:val="vi-VN"/>
        </w:rPr>
      </w:pPr>
      <w:r w:rsidRPr="001F69FA">
        <w:rPr>
          <w:rFonts w:ascii="Times New Roman" w:hAnsi="Times New Roman" w:cs="Times New Roman"/>
          <w:sz w:val="28"/>
          <w:szCs w:val="28"/>
          <w:highlight w:val="yellow"/>
        </w:rPr>
        <w:t>- Công tác đấu tranh phòng, chống vi phạm pháp luật và tội phạm.</w:t>
      </w:r>
    </w:p>
    <w:p w14:paraId="3C779211" w14:textId="77777777" w:rsidR="008401CB" w:rsidRPr="0000626B" w:rsidRDefault="008401CB" w:rsidP="008401CB">
      <w:pPr>
        <w:tabs>
          <w:tab w:val="left" w:pos="993"/>
        </w:tabs>
        <w:spacing w:after="0" w:line="312" w:lineRule="auto"/>
        <w:ind w:firstLine="709"/>
        <w:jc w:val="both"/>
        <w:rPr>
          <w:rFonts w:ascii="Times New Roman" w:hAnsi="Times New Roman" w:cs="Times New Roman"/>
          <w:sz w:val="28"/>
          <w:szCs w:val="28"/>
          <w:lang w:val="vi-VN"/>
        </w:rPr>
      </w:pPr>
      <w:r w:rsidRPr="0000626B">
        <w:rPr>
          <w:rFonts w:ascii="Times New Roman" w:hAnsi="Times New Roman" w:cs="Times New Roman"/>
          <w:b/>
          <w:bCs/>
          <w:sz w:val="28"/>
          <w:szCs w:val="28"/>
          <w:lang w:val="vi-VN"/>
        </w:rPr>
        <w:t>3.1. Năm 2021</w:t>
      </w:r>
      <w:r w:rsidRPr="0000626B">
        <w:rPr>
          <w:rFonts w:ascii="Times New Roman" w:hAnsi="Times New Roman" w:cs="Times New Roman"/>
          <w:sz w:val="28"/>
          <w:szCs w:val="28"/>
          <w:lang w:val="vi-VN"/>
        </w:rPr>
        <w:t>:</w:t>
      </w:r>
    </w:p>
    <w:p w14:paraId="522B61C7" w14:textId="77777777" w:rsidR="008401CB" w:rsidRPr="0000626B" w:rsidRDefault="008401CB" w:rsidP="008401CB">
      <w:pPr>
        <w:pStyle w:val="ListParagraph"/>
        <w:numPr>
          <w:ilvl w:val="2"/>
          <w:numId w:val="2"/>
        </w:numPr>
        <w:tabs>
          <w:tab w:val="left" w:pos="1134"/>
        </w:tabs>
        <w:spacing w:after="0" w:line="312" w:lineRule="auto"/>
        <w:ind w:left="0" w:firstLine="709"/>
        <w:rPr>
          <w:rFonts w:ascii="Times New Roman" w:hAnsi="Times New Roman" w:cs="Times New Roman"/>
          <w:sz w:val="28"/>
          <w:szCs w:val="28"/>
        </w:rPr>
      </w:pPr>
      <w:r w:rsidRPr="0000626B">
        <w:rPr>
          <w:rFonts w:ascii="Times New Roman" w:hAnsi="Times New Roman" w:cs="Times New Roman"/>
          <w:b/>
          <w:sz w:val="28"/>
          <w:szCs w:val="28"/>
        </w:rPr>
        <w:t xml:space="preserve">Về kinh tế: </w:t>
      </w:r>
      <w:r w:rsidRPr="0000626B">
        <w:rPr>
          <w:rFonts w:ascii="Times New Roman" w:hAnsi="Times New Roman" w:cs="Times New Roman"/>
          <w:sz w:val="28"/>
          <w:szCs w:val="28"/>
        </w:rPr>
        <w:t xml:space="preserve">20 </w:t>
      </w:r>
      <w:r>
        <w:rPr>
          <w:rFonts w:ascii="Times New Roman" w:hAnsi="Times New Roman" w:cs="Times New Roman"/>
          <w:sz w:val="28"/>
          <w:szCs w:val="28"/>
        </w:rPr>
        <w:t>Vụ</w:t>
      </w:r>
      <w:r w:rsidRPr="0000626B">
        <w:rPr>
          <w:rFonts w:ascii="Times New Roman" w:hAnsi="Times New Roman" w:cs="Times New Roman"/>
          <w:sz w:val="28"/>
          <w:szCs w:val="28"/>
        </w:rPr>
        <w:t xml:space="preserve"> gian lận thương mại = 20 đối tượng. Phạt 9.375.000đ. 01 vụ khởi tố = 01 bị can về lạm dụng chiếm đoạt tài sản. Về pháo 08 vụ hành chính = 10 đối tượng. Phạt 35.225.000đ</w:t>
      </w:r>
      <w:proofErr w:type="gramStart"/>
      <w:r w:rsidRPr="0000626B">
        <w:rPr>
          <w:rFonts w:ascii="Times New Roman" w:hAnsi="Times New Roman" w:cs="Times New Roman"/>
          <w:sz w:val="28"/>
          <w:szCs w:val="28"/>
        </w:rPr>
        <w:t>,  thu</w:t>
      </w:r>
      <w:proofErr w:type="gramEnd"/>
      <w:r w:rsidRPr="0000626B">
        <w:rPr>
          <w:rFonts w:ascii="Times New Roman" w:hAnsi="Times New Roman" w:cs="Times New Roman"/>
          <w:sz w:val="28"/>
          <w:szCs w:val="28"/>
        </w:rPr>
        <w:t xml:space="preserve"> giữ 6 hộp pháo hoa nổ, 02 pháo trứng, 3,954kg pháo nổ. Khởi tố pháo 3 vụ = 4 bị can. </w:t>
      </w:r>
      <w:r w:rsidRPr="0000626B">
        <w:rPr>
          <w:rFonts w:ascii="Times New Roman" w:hAnsi="Times New Roman" w:cs="Times New Roman"/>
          <w:spacing w:val="-4"/>
          <w:sz w:val="28"/>
          <w:szCs w:val="28"/>
        </w:rPr>
        <w:t>Thu giữ 13,422kg pháo</w:t>
      </w:r>
    </w:p>
    <w:p w14:paraId="6552F3B2" w14:textId="77777777" w:rsidR="008401CB" w:rsidRPr="0000626B" w:rsidRDefault="008401CB" w:rsidP="008401CB">
      <w:pPr>
        <w:pStyle w:val="ListParagraph"/>
        <w:numPr>
          <w:ilvl w:val="2"/>
          <w:numId w:val="2"/>
        </w:numPr>
        <w:tabs>
          <w:tab w:val="left" w:pos="1134"/>
        </w:tabs>
        <w:spacing w:after="0" w:line="312" w:lineRule="auto"/>
        <w:ind w:left="0" w:right="45" w:firstLine="709"/>
        <w:jc w:val="both"/>
        <w:rPr>
          <w:rFonts w:ascii="Times New Roman" w:hAnsi="Times New Roman" w:cs="Times New Roman"/>
          <w:b/>
          <w:sz w:val="28"/>
          <w:szCs w:val="28"/>
        </w:rPr>
      </w:pPr>
      <w:r w:rsidRPr="0000626B">
        <w:rPr>
          <w:rFonts w:ascii="Times New Roman" w:hAnsi="Times New Roman" w:cs="Times New Roman"/>
          <w:b/>
          <w:sz w:val="28"/>
          <w:szCs w:val="28"/>
        </w:rPr>
        <w:t xml:space="preserve">Về ma túy:  </w:t>
      </w:r>
    </w:p>
    <w:p w14:paraId="3A5BDCCA" w14:textId="77777777" w:rsidR="008401CB" w:rsidRPr="0000626B" w:rsidRDefault="008401CB" w:rsidP="008401CB">
      <w:pPr>
        <w:spacing w:after="0" w:line="312" w:lineRule="auto"/>
        <w:ind w:right="45" w:firstLine="709"/>
        <w:jc w:val="both"/>
        <w:rPr>
          <w:rFonts w:ascii="Times New Roman" w:hAnsi="Times New Roman" w:cs="Times New Roman"/>
          <w:sz w:val="28"/>
          <w:szCs w:val="28"/>
        </w:rPr>
      </w:pPr>
      <w:r w:rsidRPr="0000626B">
        <w:rPr>
          <w:rFonts w:ascii="Times New Roman" w:hAnsi="Times New Roman" w:cs="Times New Roman"/>
          <w:sz w:val="28"/>
          <w:szCs w:val="28"/>
        </w:rPr>
        <w:t>+ Số vụ việc điều tra, khám phá thụ lý: 38 vụ = 55 đối tượng</w:t>
      </w:r>
    </w:p>
    <w:p w14:paraId="71320526" w14:textId="77777777" w:rsidR="008401CB" w:rsidRPr="0000626B" w:rsidRDefault="008401CB" w:rsidP="008401CB">
      <w:pPr>
        <w:spacing w:after="0" w:line="312" w:lineRule="auto"/>
        <w:ind w:right="45" w:firstLine="709"/>
        <w:jc w:val="both"/>
        <w:rPr>
          <w:rFonts w:ascii="Times New Roman" w:hAnsi="Times New Roman" w:cs="Times New Roman"/>
          <w:sz w:val="28"/>
          <w:szCs w:val="28"/>
        </w:rPr>
      </w:pPr>
      <w:r w:rsidRPr="0000626B">
        <w:rPr>
          <w:rFonts w:ascii="Times New Roman" w:hAnsi="Times New Roman" w:cs="Times New Roman"/>
          <w:b/>
          <w:sz w:val="28"/>
          <w:szCs w:val="28"/>
        </w:rPr>
        <w:t xml:space="preserve">+ </w:t>
      </w:r>
      <w:r w:rsidRPr="0000626B">
        <w:rPr>
          <w:rFonts w:ascii="Times New Roman" w:hAnsi="Times New Roman" w:cs="Times New Roman"/>
          <w:sz w:val="28"/>
          <w:szCs w:val="28"/>
        </w:rPr>
        <w:t>Công an huyện Bình Lục bắt khởi tố:  35 vụ = 46 bị can.</w:t>
      </w:r>
    </w:p>
    <w:p w14:paraId="26FC85DB" w14:textId="77777777" w:rsidR="008401CB" w:rsidRPr="0000626B" w:rsidRDefault="008401CB" w:rsidP="008401CB">
      <w:pPr>
        <w:spacing w:after="0" w:line="312" w:lineRule="auto"/>
        <w:ind w:right="45" w:firstLine="709"/>
        <w:jc w:val="both"/>
        <w:rPr>
          <w:rFonts w:ascii="Times New Roman" w:hAnsi="Times New Roman" w:cs="Times New Roman"/>
          <w:sz w:val="28"/>
          <w:szCs w:val="28"/>
        </w:rPr>
      </w:pPr>
      <w:r w:rsidRPr="0000626B">
        <w:rPr>
          <w:rFonts w:ascii="Times New Roman" w:hAnsi="Times New Roman" w:cs="Times New Roman"/>
          <w:sz w:val="28"/>
          <w:szCs w:val="28"/>
        </w:rPr>
        <w:t>02 vụ = 02 bị can tỉnh chuyển về.</w:t>
      </w:r>
    </w:p>
    <w:p w14:paraId="40A7F08F" w14:textId="77777777" w:rsidR="008401CB" w:rsidRPr="0000626B" w:rsidRDefault="008401CB" w:rsidP="008401CB">
      <w:pPr>
        <w:tabs>
          <w:tab w:val="left" w:pos="4320"/>
        </w:tabs>
        <w:spacing w:after="0" w:line="312" w:lineRule="auto"/>
        <w:ind w:right="45" w:firstLine="709"/>
        <w:jc w:val="both"/>
        <w:rPr>
          <w:rFonts w:ascii="Times New Roman" w:hAnsi="Times New Roman" w:cs="Times New Roman"/>
          <w:sz w:val="28"/>
          <w:szCs w:val="28"/>
        </w:rPr>
      </w:pPr>
      <w:r w:rsidRPr="0000626B">
        <w:rPr>
          <w:rFonts w:ascii="Times New Roman" w:hAnsi="Times New Roman" w:cs="Times New Roman"/>
          <w:sz w:val="28"/>
          <w:szCs w:val="28"/>
        </w:rPr>
        <w:t xml:space="preserve">+ Xử phạt hành chính: 01 vụ= 07 đối tượng. 06 đối tượng bằng hình thức cảnh cáo; 01 đối tượng phạt tiền, nộp NSNN 1.500.000đ. </w:t>
      </w:r>
    </w:p>
    <w:p w14:paraId="05C47B2A" w14:textId="77777777" w:rsidR="008401CB" w:rsidRPr="0000626B" w:rsidRDefault="008401CB" w:rsidP="008401CB">
      <w:pPr>
        <w:tabs>
          <w:tab w:val="left" w:pos="4320"/>
        </w:tabs>
        <w:spacing w:after="0" w:line="312" w:lineRule="auto"/>
        <w:ind w:right="45" w:firstLine="709"/>
        <w:jc w:val="both"/>
        <w:rPr>
          <w:rFonts w:ascii="Times New Roman" w:hAnsi="Times New Roman" w:cs="Times New Roman"/>
          <w:sz w:val="28"/>
          <w:szCs w:val="28"/>
        </w:rPr>
      </w:pPr>
      <w:r w:rsidRPr="0000626B">
        <w:rPr>
          <w:rFonts w:ascii="Times New Roman" w:hAnsi="Times New Roman" w:cs="Times New Roman"/>
          <w:sz w:val="28"/>
          <w:szCs w:val="28"/>
        </w:rPr>
        <w:t>+ Số lượng ma túy thu giữ: 16,859g hêrôin; 22,918g MDMA; 15,25g ketamine, 6,1007g metaphetamine. Thu giữ 32.871.000 đồng.</w:t>
      </w:r>
    </w:p>
    <w:p w14:paraId="5DB5AC3C" w14:textId="77777777" w:rsidR="008401CB" w:rsidRPr="0000626B" w:rsidRDefault="008401CB" w:rsidP="008401CB">
      <w:pPr>
        <w:pStyle w:val="ListParagraph"/>
        <w:numPr>
          <w:ilvl w:val="2"/>
          <w:numId w:val="2"/>
        </w:numPr>
        <w:tabs>
          <w:tab w:val="left" w:pos="1134"/>
        </w:tabs>
        <w:spacing w:after="0" w:line="312" w:lineRule="auto"/>
        <w:ind w:left="0" w:firstLine="709"/>
        <w:rPr>
          <w:rFonts w:ascii="Times New Roman" w:hAnsi="Times New Roman" w:cs="Times New Roman"/>
          <w:sz w:val="28"/>
          <w:szCs w:val="28"/>
        </w:rPr>
      </w:pPr>
      <w:r w:rsidRPr="0000626B">
        <w:rPr>
          <w:rFonts w:ascii="Times New Roman" w:hAnsi="Times New Roman" w:cs="Times New Roman"/>
          <w:b/>
          <w:sz w:val="28"/>
          <w:szCs w:val="28"/>
        </w:rPr>
        <w:t>Về môi trường</w:t>
      </w:r>
      <w:r w:rsidRPr="0000626B">
        <w:rPr>
          <w:rFonts w:ascii="Times New Roman" w:hAnsi="Times New Roman" w:cs="Times New Roman"/>
          <w:sz w:val="28"/>
          <w:szCs w:val="28"/>
        </w:rPr>
        <w:t>: 25 vụ = 25 đối tượng. Phạt 39.500.000đ.</w:t>
      </w:r>
    </w:p>
    <w:p w14:paraId="1D9D598F" w14:textId="77777777" w:rsidR="008401CB" w:rsidRPr="0000626B" w:rsidRDefault="008401CB" w:rsidP="008401CB">
      <w:pPr>
        <w:pStyle w:val="ListParagraph"/>
        <w:numPr>
          <w:ilvl w:val="1"/>
          <w:numId w:val="2"/>
        </w:numPr>
        <w:tabs>
          <w:tab w:val="left" w:pos="993"/>
        </w:tabs>
        <w:spacing w:after="0" w:line="312" w:lineRule="auto"/>
        <w:ind w:left="0" w:firstLine="709"/>
        <w:jc w:val="both"/>
        <w:rPr>
          <w:rFonts w:ascii="Times New Roman" w:hAnsi="Times New Roman" w:cs="Times New Roman"/>
          <w:b/>
          <w:bCs/>
          <w:sz w:val="28"/>
          <w:szCs w:val="28"/>
          <w:lang w:val="vi-VN"/>
        </w:rPr>
      </w:pPr>
      <w:r w:rsidRPr="0000626B">
        <w:rPr>
          <w:rFonts w:ascii="Times New Roman" w:hAnsi="Times New Roman" w:cs="Times New Roman"/>
          <w:b/>
          <w:bCs/>
          <w:sz w:val="28"/>
          <w:szCs w:val="28"/>
          <w:lang w:val="vi-VN"/>
        </w:rPr>
        <w:t>Năm 2022:</w:t>
      </w:r>
    </w:p>
    <w:p w14:paraId="38817BAC" w14:textId="77777777" w:rsidR="008401CB" w:rsidRPr="0000626B" w:rsidRDefault="008401CB" w:rsidP="008401CB">
      <w:pPr>
        <w:pStyle w:val="ListParagraph"/>
        <w:numPr>
          <w:ilvl w:val="2"/>
          <w:numId w:val="2"/>
        </w:numPr>
        <w:tabs>
          <w:tab w:val="left" w:pos="1134"/>
        </w:tabs>
        <w:spacing w:after="0" w:line="312" w:lineRule="auto"/>
        <w:ind w:left="0" w:firstLine="709"/>
        <w:jc w:val="both"/>
        <w:rPr>
          <w:rFonts w:ascii="Times New Roman" w:hAnsi="Times New Roman" w:cs="Times New Roman"/>
          <w:sz w:val="28"/>
          <w:szCs w:val="28"/>
        </w:rPr>
      </w:pPr>
      <w:r w:rsidRPr="0000626B">
        <w:rPr>
          <w:rFonts w:ascii="Times New Roman" w:hAnsi="Times New Roman" w:cs="Times New Roman"/>
          <w:b/>
          <w:sz w:val="28"/>
          <w:szCs w:val="28"/>
        </w:rPr>
        <w:t xml:space="preserve">Về kinh tế: </w:t>
      </w:r>
      <w:r w:rsidRPr="0000626B">
        <w:rPr>
          <w:rFonts w:ascii="Times New Roman" w:hAnsi="Times New Roman" w:cs="Times New Roman"/>
          <w:sz w:val="28"/>
          <w:szCs w:val="28"/>
        </w:rPr>
        <w:t>Gian lận thương mại 30 vụ = 30 đối tượng về các hành vi liên quan vi phạm quy định về nhãn mác hàng hóa. Nộp NSNN là 45.125.000đ</w:t>
      </w:r>
    </w:p>
    <w:p w14:paraId="5A723C37" w14:textId="77777777" w:rsidR="008401CB" w:rsidRPr="0000626B" w:rsidRDefault="008401CB" w:rsidP="008401CB">
      <w:pPr>
        <w:tabs>
          <w:tab w:val="left" w:pos="1134"/>
        </w:tabs>
        <w:spacing w:after="0" w:line="312" w:lineRule="auto"/>
        <w:ind w:firstLine="709"/>
        <w:jc w:val="both"/>
        <w:rPr>
          <w:rFonts w:ascii="Times New Roman" w:hAnsi="Times New Roman" w:cs="Times New Roman"/>
          <w:sz w:val="28"/>
          <w:szCs w:val="28"/>
        </w:rPr>
      </w:pPr>
      <w:r w:rsidRPr="0000626B">
        <w:rPr>
          <w:rFonts w:ascii="Times New Roman" w:hAnsi="Times New Roman" w:cs="Times New Roman"/>
          <w:sz w:val="28"/>
          <w:szCs w:val="28"/>
        </w:rPr>
        <w:t>Về pháo, hàng cấm: 08 vụ, trong đó khởi tố 01 vụ =01 bị can, xử phạt hành chính 07 vụ = 09 đối tượng. Phạt tiền 55 triệu đồng.</w:t>
      </w:r>
    </w:p>
    <w:p w14:paraId="6B7CF5CD" w14:textId="77777777" w:rsidR="008401CB" w:rsidRPr="0000626B" w:rsidRDefault="008401CB" w:rsidP="008401CB">
      <w:pPr>
        <w:tabs>
          <w:tab w:val="left" w:pos="993"/>
        </w:tabs>
        <w:spacing w:after="0" w:line="312" w:lineRule="auto"/>
        <w:ind w:firstLine="709"/>
        <w:jc w:val="both"/>
        <w:rPr>
          <w:rFonts w:ascii="Times New Roman" w:hAnsi="Times New Roman" w:cs="Times New Roman"/>
          <w:sz w:val="28"/>
          <w:szCs w:val="28"/>
        </w:rPr>
      </w:pPr>
      <w:r w:rsidRPr="0000626B">
        <w:rPr>
          <w:rFonts w:ascii="Times New Roman" w:hAnsi="Times New Roman" w:cs="Times New Roman"/>
          <w:sz w:val="28"/>
          <w:szCs w:val="28"/>
        </w:rPr>
        <w:t>01 tin báo về hàng giả đang xác minh</w:t>
      </w:r>
    </w:p>
    <w:p w14:paraId="33EEA1EC" w14:textId="77777777" w:rsidR="008401CB" w:rsidRPr="0000626B" w:rsidRDefault="008401CB" w:rsidP="008401CB">
      <w:pPr>
        <w:tabs>
          <w:tab w:val="left" w:pos="993"/>
        </w:tabs>
        <w:spacing w:after="0" w:line="312" w:lineRule="auto"/>
        <w:ind w:firstLine="709"/>
        <w:jc w:val="both"/>
        <w:rPr>
          <w:rFonts w:ascii="Times New Roman" w:hAnsi="Times New Roman" w:cs="Times New Roman"/>
          <w:sz w:val="28"/>
          <w:szCs w:val="28"/>
        </w:rPr>
      </w:pPr>
      <w:r w:rsidRPr="0000626B">
        <w:rPr>
          <w:rFonts w:ascii="Times New Roman" w:hAnsi="Times New Roman" w:cs="Times New Roman"/>
          <w:sz w:val="28"/>
          <w:szCs w:val="28"/>
        </w:rPr>
        <w:t xml:space="preserve">01 vụ </w:t>
      </w:r>
      <w:r w:rsidRPr="0000626B">
        <w:rPr>
          <w:rFonts w:ascii="Times New Roman" w:hAnsi="Times New Roman" w:cs="Times New Roman"/>
          <w:sz w:val="28"/>
          <w:szCs w:val="28"/>
          <w:lang w:val="vi-VN"/>
        </w:rPr>
        <w:t xml:space="preserve">= 1 bị can </w:t>
      </w:r>
      <w:r w:rsidRPr="0000626B">
        <w:rPr>
          <w:rFonts w:ascii="Times New Roman" w:hAnsi="Times New Roman" w:cs="Times New Roman"/>
          <w:sz w:val="28"/>
          <w:szCs w:val="28"/>
        </w:rPr>
        <w:t>án lừa đảo chiếm đoạt tài sản do tỉnh chuyển về. Đã điều tra và</w:t>
      </w:r>
      <w:r w:rsidRPr="0000626B">
        <w:rPr>
          <w:rFonts w:ascii="Times New Roman" w:hAnsi="Times New Roman" w:cs="Times New Roman"/>
          <w:sz w:val="28"/>
          <w:szCs w:val="28"/>
          <w:lang w:val="vi-VN"/>
        </w:rPr>
        <w:t xml:space="preserve"> đề nghị truy tố</w:t>
      </w:r>
      <w:r w:rsidRPr="0000626B">
        <w:rPr>
          <w:rFonts w:ascii="Times New Roman" w:hAnsi="Times New Roman" w:cs="Times New Roman"/>
          <w:sz w:val="28"/>
          <w:szCs w:val="28"/>
        </w:rPr>
        <w:t xml:space="preserve"> chuyển hồ sơ sang VKS</w:t>
      </w:r>
    </w:p>
    <w:p w14:paraId="64C6BCAA" w14:textId="77777777" w:rsidR="008401CB" w:rsidRPr="0000626B" w:rsidRDefault="008401CB" w:rsidP="008401CB">
      <w:pPr>
        <w:tabs>
          <w:tab w:val="left" w:pos="993"/>
        </w:tabs>
        <w:spacing w:after="0" w:line="312" w:lineRule="auto"/>
        <w:ind w:firstLine="709"/>
        <w:jc w:val="both"/>
        <w:rPr>
          <w:rFonts w:ascii="Times New Roman" w:hAnsi="Times New Roman" w:cs="Times New Roman"/>
          <w:sz w:val="28"/>
          <w:szCs w:val="28"/>
        </w:rPr>
      </w:pPr>
      <w:r w:rsidRPr="0000626B">
        <w:rPr>
          <w:rFonts w:ascii="Times New Roman" w:hAnsi="Times New Roman" w:cs="Times New Roman"/>
          <w:sz w:val="28"/>
          <w:szCs w:val="28"/>
        </w:rPr>
        <w:t xml:space="preserve">01 tin báo về tham ô tài sản đã khởi tố bị can. </w:t>
      </w:r>
    </w:p>
    <w:p w14:paraId="3740AF1C" w14:textId="77777777" w:rsidR="008401CB" w:rsidRPr="0000626B" w:rsidRDefault="008401CB" w:rsidP="008401CB">
      <w:pPr>
        <w:tabs>
          <w:tab w:val="left" w:pos="993"/>
        </w:tabs>
        <w:spacing w:after="0" w:line="312" w:lineRule="auto"/>
        <w:ind w:firstLine="709"/>
        <w:jc w:val="both"/>
        <w:rPr>
          <w:rFonts w:ascii="Times New Roman" w:hAnsi="Times New Roman" w:cs="Times New Roman"/>
          <w:sz w:val="28"/>
          <w:szCs w:val="28"/>
        </w:rPr>
      </w:pPr>
      <w:r w:rsidRPr="0000626B">
        <w:rPr>
          <w:rFonts w:ascii="Times New Roman" w:hAnsi="Times New Roman" w:cs="Times New Roman"/>
          <w:sz w:val="28"/>
          <w:szCs w:val="28"/>
        </w:rPr>
        <w:t>01 vụ án hàng giả mỳ chính do PC03 chuyển đến. Đã</w:t>
      </w:r>
      <w:r w:rsidRPr="0000626B">
        <w:rPr>
          <w:rFonts w:ascii="Times New Roman" w:hAnsi="Times New Roman" w:cs="Times New Roman"/>
          <w:sz w:val="28"/>
          <w:szCs w:val="28"/>
          <w:lang w:val="vi-VN"/>
        </w:rPr>
        <w:t xml:space="preserve"> khởi tố</w:t>
      </w:r>
      <w:r w:rsidRPr="0000626B">
        <w:rPr>
          <w:rFonts w:ascii="Times New Roman" w:hAnsi="Times New Roman" w:cs="Times New Roman"/>
          <w:sz w:val="28"/>
          <w:szCs w:val="28"/>
        </w:rPr>
        <w:t>.</w:t>
      </w:r>
    </w:p>
    <w:p w14:paraId="478A877C" w14:textId="77777777" w:rsidR="008401CB" w:rsidRPr="0000626B" w:rsidRDefault="008401CB" w:rsidP="008401CB">
      <w:pPr>
        <w:pStyle w:val="ListParagraph"/>
        <w:numPr>
          <w:ilvl w:val="2"/>
          <w:numId w:val="2"/>
        </w:numPr>
        <w:tabs>
          <w:tab w:val="left" w:pos="1134"/>
        </w:tabs>
        <w:spacing w:after="0" w:line="312" w:lineRule="auto"/>
        <w:ind w:left="0" w:right="45" w:firstLine="709"/>
        <w:jc w:val="both"/>
        <w:rPr>
          <w:rFonts w:ascii="Times New Roman" w:hAnsi="Times New Roman" w:cs="Times New Roman"/>
          <w:b/>
          <w:sz w:val="28"/>
          <w:szCs w:val="28"/>
        </w:rPr>
      </w:pPr>
      <w:r w:rsidRPr="0000626B">
        <w:rPr>
          <w:rFonts w:ascii="Times New Roman" w:hAnsi="Times New Roman" w:cs="Times New Roman"/>
          <w:b/>
          <w:sz w:val="28"/>
          <w:szCs w:val="28"/>
        </w:rPr>
        <w:t xml:space="preserve">Về ma túy:  </w:t>
      </w:r>
    </w:p>
    <w:p w14:paraId="287C705F" w14:textId="77777777" w:rsidR="008401CB" w:rsidRPr="0000626B" w:rsidRDefault="008401CB" w:rsidP="008401CB">
      <w:pPr>
        <w:pStyle w:val="ListParagraph"/>
        <w:spacing w:after="0" w:line="312" w:lineRule="auto"/>
        <w:ind w:left="0" w:right="45" w:firstLine="709"/>
        <w:rPr>
          <w:rFonts w:ascii="Times New Roman" w:hAnsi="Times New Roman" w:cs="Times New Roman"/>
          <w:sz w:val="28"/>
          <w:szCs w:val="28"/>
          <w:lang w:val="vi-VN"/>
        </w:rPr>
      </w:pPr>
      <w:r w:rsidRPr="0000626B">
        <w:rPr>
          <w:rFonts w:ascii="Times New Roman" w:hAnsi="Times New Roman" w:cs="Times New Roman"/>
          <w:sz w:val="28"/>
          <w:szCs w:val="28"/>
        </w:rPr>
        <w:lastRenderedPageBreak/>
        <w:t xml:space="preserve">+ Số vụ việc điều tra, khám phá thụ </w:t>
      </w:r>
      <w:proofErr w:type="gramStart"/>
      <w:r w:rsidRPr="0000626B">
        <w:rPr>
          <w:rFonts w:ascii="Times New Roman" w:hAnsi="Times New Roman" w:cs="Times New Roman"/>
          <w:sz w:val="28"/>
          <w:szCs w:val="28"/>
        </w:rPr>
        <w:t xml:space="preserve">lý </w:t>
      </w:r>
      <w:r w:rsidRPr="0000626B">
        <w:rPr>
          <w:rFonts w:ascii="Times New Roman" w:hAnsi="Times New Roman" w:cs="Times New Roman"/>
          <w:sz w:val="28"/>
          <w:szCs w:val="28"/>
          <w:lang w:val="vi-VN"/>
        </w:rPr>
        <w:t>:</w:t>
      </w:r>
      <w:proofErr w:type="gramEnd"/>
      <w:r w:rsidRPr="0000626B">
        <w:rPr>
          <w:rFonts w:ascii="Times New Roman" w:hAnsi="Times New Roman" w:cs="Times New Roman"/>
          <w:sz w:val="28"/>
          <w:szCs w:val="28"/>
          <w:lang w:val="vi-VN"/>
        </w:rPr>
        <w:t xml:space="preserve"> </w:t>
      </w:r>
      <w:r w:rsidRPr="0000626B">
        <w:rPr>
          <w:rFonts w:ascii="Times New Roman" w:hAnsi="Times New Roman" w:cs="Times New Roman"/>
          <w:sz w:val="28"/>
          <w:szCs w:val="28"/>
        </w:rPr>
        <w:t>41 vụ</w:t>
      </w:r>
    </w:p>
    <w:p w14:paraId="48EFBB90" w14:textId="77777777" w:rsidR="008401CB" w:rsidRPr="0000626B" w:rsidRDefault="008401CB" w:rsidP="008401CB">
      <w:pPr>
        <w:pStyle w:val="ListParagraph"/>
        <w:spacing w:after="0" w:line="312" w:lineRule="auto"/>
        <w:ind w:left="0" w:right="45" w:firstLine="709"/>
        <w:rPr>
          <w:rFonts w:ascii="Times New Roman" w:hAnsi="Times New Roman" w:cs="Times New Roman"/>
          <w:sz w:val="28"/>
          <w:szCs w:val="28"/>
        </w:rPr>
      </w:pPr>
      <w:r w:rsidRPr="0000626B">
        <w:rPr>
          <w:rFonts w:ascii="Times New Roman" w:hAnsi="Times New Roman" w:cs="Times New Roman"/>
          <w:b/>
          <w:sz w:val="28"/>
          <w:szCs w:val="28"/>
        </w:rPr>
        <w:t xml:space="preserve">+ </w:t>
      </w:r>
      <w:r w:rsidRPr="0000626B">
        <w:rPr>
          <w:rFonts w:ascii="Times New Roman" w:hAnsi="Times New Roman" w:cs="Times New Roman"/>
          <w:sz w:val="28"/>
          <w:szCs w:val="28"/>
        </w:rPr>
        <w:t>Công an huyện Bình Lục bắt khởi tố:  34 vụ = 49 bị can.</w:t>
      </w:r>
    </w:p>
    <w:p w14:paraId="2FFB4EFE" w14:textId="77777777" w:rsidR="008401CB" w:rsidRPr="0000626B" w:rsidRDefault="008401CB" w:rsidP="008401CB">
      <w:pPr>
        <w:pStyle w:val="ListParagraph"/>
        <w:spacing w:after="0" w:line="312" w:lineRule="auto"/>
        <w:ind w:left="0" w:right="45" w:firstLine="709"/>
        <w:rPr>
          <w:rFonts w:ascii="Times New Roman" w:hAnsi="Times New Roman" w:cs="Times New Roman"/>
          <w:sz w:val="28"/>
          <w:szCs w:val="28"/>
        </w:rPr>
      </w:pPr>
      <w:r w:rsidRPr="0000626B">
        <w:rPr>
          <w:rFonts w:ascii="Times New Roman" w:hAnsi="Times New Roman" w:cs="Times New Roman"/>
          <w:sz w:val="28"/>
          <w:szCs w:val="28"/>
        </w:rPr>
        <w:t>+ Phòng PC04 chuyển 01 vụ = 01 bị can</w:t>
      </w:r>
    </w:p>
    <w:p w14:paraId="57122B48" w14:textId="77777777" w:rsidR="008401CB" w:rsidRPr="0000626B" w:rsidRDefault="008401CB" w:rsidP="008401CB">
      <w:pPr>
        <w:pStyle w:val="ListParagraph"/>
        <w:spacing w:after="0" w:line="312" w:lineRule="auto"/>
        <w:ind w:left="0" w:right="45" w:firstLine="709"/>
        <w:rPr>
          <w:rFonts w:ascii="Times New Roman" w:hAnsi="Times New Roman" w:cs="Times New Roman"/>
          <w:sz w:val="28"/>
          <w:szCs w:val="28"/>
        </w:rPr>
      </w:pPr>
      <w:r w:rsidRPr="0000626B">
        <w:rPr>
          <w:rFonts w:ascii="Times New Roman" w:hAnsi="Times New Roman" w:cs="Times New Roman"/>
          <w:sz w:val="28"/>
          <w:szCs w:val="28"/>
        </w:rPr>
        <w:t xml:space="preserve">+ Xử phạt hành chính: 07 vụ= 07 đối tượng. 01 đối tượng bằng hình thức cảnh cáo; 06 đối tượng phạt tiền, nộp NSNN 15.250.000đ. </w:t>
      </w:r>
    </w:p>
    <w:p w14:paraId="6F134E28" w14:textId="77777777" w:rsidR="008401CB" w:rsidRPr="0000626B" w:rsidRDefault="008401CB" w:rsidP="008401CB">
      <w:pPr>
        <w:pStyle w:val="ListParagraph"/>
        <w:tabs>
          <w:tab w:val="left" w:pos="993"/>
        </w:tabs>
        <w:spacing w:after="0" w:line="312" w:lineRule="auto"/>
        <w:ind w:left="0" w:firstLine="709"/>
        <w:jc w:val="both"/>
        <w:rPr>
          <w:rFonts w:ascii="Times New Roman" w:hAnsi="Times New Roman" w:cs="Times New Roman"/>
          <w:spacing w:val="-4"/>
          <w:sz w:val="28"/>
          <w:szCs w:val="28"/>
        </w:rPr>
      </w:pPr>
      <w:r w:rsidRPr="0000626B">
        <w:rPr>
          <w:rFonts w:ascii="Times New Roman" w:hAnsi="Times New Roman" w:cs="Times New Roman"/>
          <w:sz w:val="28"/>
          <w:szCs w:val="28"/>
        </w:rPr>
        <w:t xml:space="preserve">Tang vật thu giữ: 8,316g hêrôin; 15,433g MDMA; 6,727g ketamine, 7,22g metaphetamine, 0,329g amphetamine. Thu giữ 1.960.000 đồng. </w:t>
      </w:r>
    </w:p>
    <w:p w14:paraId="52AA4F0A" w14:textId="77777777" w:rsidR="008401CB" w:rsidRPr="0000626B" w:rsidRDefault="008401CB" w:rsidP="008401CB">
      <w:pPr>
        <w:pStyle w:val="ListParagraph"/>
        <w:numPr>
          <w:ilvl w:val="2"/>
          <w:numId w:val="2"/>
        </w:numPr>
        <w:tabs>
          <w:tab w:val="left" w:pos="1134"/>
        </w:tabs>
        <w:spacing w:after="0" w:line="312" w:lineRule="auto"/>
        <w:ind w:left="0" w:firstLine="709"/>
        <w:rPr>
          <w:rFonts w:ascii="Times New Roman" w:hAnsi="Times New Roman" w:cs="Times New Roman"/>
          <w:sz w:val="28"/>
          <w:szCs w:val="28"/>
        </w:rPr>
      </w:pPr>
      <w:r w:rsidRPr="0000626B">
        <w:rPr>
          <w:rFonts w:ascii="Times New Roman" w:hAnsi="Times New Roman" w:cs="Times New Roman"/>
          <w:b/>
          <w:sz w:val="28"/>
          <w:szCs w:val="28"/>
        </w:rPr>
        <w:t>Về môi trường</w:t>
      </w:r>
      <w:r w:rsidRPr="0000626B">
        <w:rPr>
          <w:rFonts w:ascii="Times New Roman" w:hAnsi="Times New Roman" w:cs="Times New Roman"/>
          <w:sz w:val="28"/>
          <w:szCs w:val="28"/>
        </w:rPr>
        <w:t>: 37 vụ = 37 đối tượng. Phạt 55.700.000đ.</w:t>
      </w:r>
    </w:p>
    <w:p w14:paraId="6AA70BDF" w14:textId="77777777" w:rsidR="008401CB" w:rsidRPr="00693900" w:rsidRDefault="008401CB" w:rsidP="008401CB">
      <w:pPr>
        <w:pStyle w:val="ListParagraph"/>
        <w:numPr>
          <w:ilvl w:val="1"/>
          <w:numId w:val="2"/>
        </w:numPr>
        <w:tabs>
          <w:tab w:val="left" w:pos="993"/>
        </w:tabs>
        <w:spacing w:after="0" w:line="312" w:lineRule="auto"/>
        <w:ind w:left="0" w:firstLine="709"/>
        <w:jc w:val="both"/>
        <w:rPr>
          <w:rFonts w:ascii="Times New Roman" w:hAnsi="Times New Roman" w:cs="Times New Roman"/>
          <w:sz w:val="28"/>
          <w:szCs w:val="28"/>
          <w:lang w:val="vi-VN"/>
        </w:rPr>
      </w:pPr>
      <w:r w:rsidRPr="00693900">
        <w:rPr>
          <w:rFonts w:ascii="Times New Roman" w:hAnsi="Times New Roman" w:cs="Times New Roman"/>
          <w:sz w:val="28"/>
          <w:szCs w:val="28"/>
          <w:lang w:val="vi-VN"/>
        </w:rPr>
        <w:t>Năm 2023:</w:t>
      </w:r>
    </w:p>
    <w:p w14:paraId="257F50AA" w14:textId="77777777" w:rsidR="008401CB" w:rsidRPr="00693900" w:rsidRDefault="008401CB" w:rsidP="008401CB">
      <w:pPr>
        <w:pStyle w:val="ListParagraph"/>
        <w:numPr>
          <w:ilvl w:val="2"/>
          <w:numId w:val="2"/>
        </w:numPr>
        <w:tabs>
          <w:tab w:val="left" w:pos="1134"/>
        </w:tabs>
        <w:spacing w:after="0" w:line="312" w:lineRule="auto"/>
        <w:ind w:left="0" w:firstLine="709"/>
        <w:rPr>
          <w:rFonts w:ascii="Times New Roman" w:hAnsi="Times New Roman" w:cs="Times New Roman"/>
          <w:sz w:val="28"/>
          <w:szCs w:val="28"/>
        </w:rPr>
      </w:pPr>
      <w:r w:rsidRPr="00693900">
        <w:rPr>
          <w:rFonts w:ascii="Times New Roman" w:hAnsi="Times New Roman" w:cs="Times New Roman"/>
          <w:b/>
          <w:sz w:val="28"/>
          <w:szCs w:val="28"/>
        </w:rPr>
        <w:t xml:space="preserve">Về kinh tế: </w:t>
      </w:r>
    </w:p>
    <w:p w14:paraId="20465DC1" w14:textId="77777777" w:rsidR="008401CB" w:rsidRPr="00693900" w:rsidRDefault="008401CB" w:rsidP="008401CB">
      <w:pPr>
        <w:tabs>
          <w:tab w:val="left" w:pos="1134"/>
        </w:tabs>
        <w:spacing w:after="0" w:line="312" w:lineRule="auto"/>
        <w:ind w:firstLine="709"/>
        <w:jc w:val="both"/>
        <w:rPr>
          <w:rFonts w:ascii="Times New Roman" w:hAnsi="Times New Roman" w:cs="Times New Roman"/>
          <w:sz w:val="28"/>
          <w:szCs w:val="28"/>
        </w:rPr>
      </w:pPr>
      <w:r w:rsidRPr="00693900">
        <w:rPr>
          <w:rFonts w:ascii="Times New Roman" w:hAnsi="Times New Roman" w:cs="Times New Roman"/>
          <w:sz w:val="28"/>
          <w:szCs w:val="28"/>
        </w:rPr>
        <w:t>Gian lận thương mại 38 vụ = 38 đối tượng về các hành vi liên quan vi phạm quy định về nhãn mác hàng hóa. Nộp NSNN là 120.750.000đ</w:t>
      </w:r>
    </w:p>
    <w:p w14:paraId="46878057" w14:textId="77777777" w:rsidR="008401CB" w:rsidRPr="00693900" w:rsidRDefault="008401CB" w:rsidP="008401CB">
      <w:pPr>
        <w:tabs>
          <w:tab w:val="left" w:pos="1134"/>
        </w:tabs>
        <w:spacing w:after="0" w:line="312" w:lineRule="auto"/>
        <w:ind w:firstLine="709"/>
        <w:jc w:val="both"/>
        <w:rPr>
          <w:rFonts w:ascii="Times New Roman" w:hAnsi="Times New Roman" w:cs="Times New Roman"/>
          <w:sz w:val="28"/>
          <w:szCs w:val="28"/>
        </w:rPr>
      </w:pPr>
      <w:r w:rsidRPr="00693900">
        <w:rPr>
          <w:rFonts w:ascii="Times New Roman" w:hAnsi="Times New Roman" w:cs="Times New Roman"/>
          <w:sz w:val="28"/>
          <w:szCs w:val="28"/>
        </w:rPr>
        <w:t>Về pháo, hàng cấm: 07 vụ= 09 đối tượng, trong đó khởi tố 01 vụ =01 bị can, xử phạt hành chính 06 vụ = 09 đối tượng. Phạt tiền 51</w:t>
      </w:r>
      <w:r w:rsidRPr="00693900">
        <w:rPr>
          <w:rFonts w:ascii="Times New Roman" w:hAnsi="Times New Roman" w:cs="Times New Roman"/>
          <w:sz w:val="28"/>
          <w:szCs w:val="28"/>
          <w:lang w:val="vi-VN"/>
        </w:rPr>
        <w:t>,75</w:t>
      </w:r>
      <w:r w:rsidRPr="00693900">
        <w:rPr>
          <w:rFonts w:ascii="Times New Roman" w:hAnsi="Times New Roman" w:cs="Times New Roman"/>
          <w:sz w:val="28"/>
          <w:szCs w:val="28"/>
        </w:rPr>
        <w:t xml:space="preserve"> triệu đồng.</w:t>
      </w:r>
    </w:p>
    <w:p w14:paraId="57537188" w14:textId="77777777" w:rsidR="008401CB" w:rsidRPr="00693900" w:rsidRDefault="008401CB" w:rsidP="008401CB">
      <w:pPr>
        <w:pStyle w:val="ListParagraph"/>
        <w:numPr>
          <w:ilvl w:val="2"/>
          <w:numId w:val="2"/>
        </w:numPr>
        <w:tabs>
          <w:tab w:val="left" w:pos="1134"/>
        </w:tabs>
        <w:spacing w:after="0" w:line="312" w:lineRule="auto"/>
        <w:ind w:left="0" w:right="45" w:firstLine="709"/>
        <w:jc w:val="both"/>
        <w:rPr>
          <w:rFonts w:ascii="Times New Roman" w:hAnsi="Times New Roman" w:cs="Times New Roman"/>
          <w:b/>
          <w:sz w:val="28"/>
          <w:szCs w:val="28"/>
        </w:rPr>
      </w:pPr>
      <w:r w:rsidRPr="00693900">
        <w:rPr>
          <w:rFonts w:ascii="Times New Roman" w:hAnsi="Times New Roman" w:cs="Times New Roman"/>
          <w:b/>
          <w:sz w:val="28"/>
          <w:szCs w:val="28"/>
        </w:rPr>
        <w:t xml:space="preserve">Về ma túy:  </w:t>
      </w:r>
    </w:p>
    <w:p w14:paraId="373745C6" w14:textId="77777777" w:rsidR="008401CB" w:rsidRPr="00693900" w:rsidRDefault="008401CB" w:rsidP="008401CB">
      <w:pPr>
        <w:tabs>
          <w:tab w:val="left" w:pos="4320"/>
        </w:tabs>
        <w:spacing w:after="0" w:line="312" w:lineRule="auto"/>
        <w:ind w:right="45" w:firstLine="709"/>
        <w:jc w:val="both"/>
        <w:rPr>
          <w:rFonts w:ascii="Times New Roman" w:hAnsi="Times New Roman" w:cs="Times New Roman"/>
          <w:sz w:val="28"/>
          <w:szCs w:val="28"/>
        </w:rPr>
      </w:pPr>
      <w:r w:rsidRPr="00693900">
        <w:rPr>
          <w:rFonts w:ascii="Times New Roman" w:hAnsi="Times New Roman" w:cs="Times New Roman"/>
          <w:sz w:val="28"/>
          <w:szCs w:val="28"/>
        </w:rPr>
        <w:t xml:space="preserve">+ Số vụ việc điều tra, khám phá thụ lý: 46 vụ, trong đó: </w:t>
      </w:r>
    </w:p>
    <w:p w14:paraId="5E7C8ED3" w14:textId="77777777" w:rsidR="008401CB" w:rsidRPr="00693900" w:rsidRDefault="008401CB" w:rsidP="008401CB">
      <w:pPr>
        <w:tabs>
          <w:tab w:val="left" w:pos="4320"/>
        </w:tabs>
        <w:spacing w:after="0" w:line="312" w:lineRule="auto"/>
        <w:ind w:right="45" w:firstLine="709"/>
        <w:jc w:val="both"/>
        <w:rPr>
          <w:rFonts w:ascii="Times New Roman" w:hAnsi="Times New Roman" w:cs="Times New Roman"/>
          <w:sz w:val="28"/>
          <w:szCs w:val="28"/>
        </w:rPr>
      </w:pPr>
      <w:r w:rsidRPr="00693900">
        <w:rPr>
          <w:rFonts w:ascii="Times New Roman" w:hAnsi="Times New Roman" w:cs="Times New Roman"/>
          <w:b/>
          <w:sz w:val="28"/>
          <w:szCs w:val="28"/>
        </w:rPr>
        <w:t xml:space="preserve">+ </w:t>
      </w:r>
      <w:r w:rsidRPr="00693900">
        <w:rPr>
          <w:rFonts w:ascii="Times New Roman" w:hAnsi="Times New Roman" w:cs="Times New Roman"/>
          <w:sz w:val="28"/>
          <w:szCs w:val="28"/>
        </w:rPr>
        <w:t>Công an huyện Bình Lục bắt khởi tố:  42 vụ = 53 bị can.</w:t>
      </w:r>
    </w:p>
    <w:p w14:paraId="6B8022F2" w14:textId="77777777" w:rsidR="008401CB" w:rsidRPr="00693900" w:rsidRDefault="008401CB" w:rsidP="008401CB">
      <w:pPr>
        <w:tabs>
          <w:tab w:val="left" w:pos="4320"/>
        </w:tabs>
        <w:spacing w:after="0" w:line="312" w:lineRule="auto"/>
        <w:ind w:right="45" w:firstLine="709"/>
        <w:jc w:val="both"/>
        <w:rPr>
          <w:rFonts w:ascii="Times New Roman" w:hAnsi="Times New Roman" w:cs="Times New Roman"/>
          <w:sz w:val="28"/>
          <w:szCs w:val="28"/>
        </w:rPr>
      </w:pPr>
      <w:r w:rsidRPr="00693900">
        <w:rPr>
          <w:rFonts w:ascii="Times New Roman" w:hAnsi="Times New Roman" w:cs="Times New Roman"/>
          <w:sz w:val="28"/>
          <w:szCs w:val="28"/>
        </w:rPr>
        <w:t>+ Phối hợp với PC04 bắt 02 vụ = 02 bị can</w:t>
      </w:r>
    </w:p>
    <w:p w14:paraId="2DC98624" w14:textId="77777777" w:rsidR="008401CB" w:rsidRPr="00693900" w:rsidRDefault="008401CB" w:rsidP="008401CB">
      <w:pPr>
        <w:tabs>
          <w:tab w:val="left" w:pos="4320"/>
        </w:tabs>
        <w:spacing w:after="0" w:line="312" w:lineRule="auto"/>
        <w:ind w:right="45" w:firstLine="709"/>
        <w:jc w:val="both"/>
        <w:rPr>
          <w:rFonts w:ascii="Times New Roman" w:hAnsi="Times New Roman" w:cs="Times New Roman"/>
          <w:sz w:val="28"/>
          <w:szCs w:val="28"/>
        </w:rPr>
      </w:pPr>
      <w:r w:rsidRPr="00693900">
        <w:rPr>
          <w:rFonts w:ascii="Times New Roman" w:hAnsi="Times New Roman" w:cs="Times New Roman"/>
          <w:sz w:val="28"/>
          <w:szCs w:val="28"/>
        </w:rPr>
        <w:t xml:space="preserve">+ Xử phạt hành chính: 02 vụ= 09 đối tượng.; phạt tiền, nộp NSNN 4.5 00.000đ. </w:t>
      </w:r>
    </w:p>
    <w:p w14:paraId="272BE008" w14:textId="77777777" w:rsidR="008401CB" w:rsidRPr="00693900" w:rsidRDefault="008401CB" w:rsidP="008401CB">
      <w:pPr>
        <w:tabs>
          <w:tab w:val="left" w:pos="4320"/>
        </w:tabs>
        <w:spacing w:after="0" w:line="312" w:lineRule="auto"/>
        <w:ind w:right="45" w:firstLine="709"/>
        <w:jc w:val="both"/>
        <w:rPr>
          <w:rFonts w:ascii="Times New Roman" w:hAnsi="Times New Roman" w:cs="Times New Roman"/>
          <w:sz w:val="28"/>
          <w:szCs w:val="28"/>
        </w:rPr>
      </w:pPr>
      <w:r w:rsidRPr="00693900">
        <w:rPr>
          <w:rFonts w:ascii="Times New Roman" w:hAnsi="Times New Roman" w:cs="Times New Roman"/>
          <w:sz w:val="28"/>
          <w:szCs w:val="28"/>
        </w:rPr>
        <w:t>+ Số lượng ma túy thu giữ: 15,97g hêrôin; 6,481g MDMA; 0,154g ketamine, 15,397g metaphetamine, Thu giữ 5.407.000 đồng.</w:t>
      </w:r>
    </w:p>
    <w:p w14:paraId="593E5B49" w14:textId="77777777" w:rsidR="008401CB" w:rsidRPr="00693900" w:rsidRDefault="008401CB" w:rsidP="008401CB">
      <w:pPr>
        <w:spacing w:after="0" w:line="312" w:lineRule="auto"/>
        <w:ind w:right="45" w:firstLine="709"/>
        <w:jc w:val="both"/>
        <w:rPr>
          <w:rFonts w:ascii="Times New Roman" w:hAnsi="Times New Roman" w:cs="Times New Roman"/>
          <w:sz w:val="28"/>
          <w:szCs w:val="28"/>
        </w:rPr>
      </w:pPr>
      <w:r w:rsidRPr="00693900">
        <w:rPr>
          <w:rFonts w:ascii="Times New Roman" w:hAnsi="Times New Roman" w:cs="Times New Roman"/>
          <w:b/>
          <w:sz w:val="28"/>
          <w:szCs w:val="28"/>
        </w:rPr>
        <w:t>Về môi trường</w:t>
      </w:r>
      <w:r w:rsidRPr="00693900">
        <w:rPr>
          <w:rFonts w:ascii="Times New Roman" w:hAnsi="Times New Roman" w:cs="Times New Roman"/>
          <w:sz w:val="28"/>
          <w:szCs w:val="28"/>
        </w:rPr>
        <w:t>: 48 vụ = 48 đối tượng. Phạt 76.500.000đ.</w:t>
      </w:r>
    </w:p>
    <w:p w14:paraId="4840EB31" w14:textId="77777777" w:rsidR="008401CB" w:rsidRPr="008E25BB" w:rsidRDefault="008401CB" w:rsidP="008401CB">
      <w:pPr>
        <w:pStyle w:val="ListParagraph"/>
        <w:numPr>
          <w:ilvl w:val="1"/>
          <w:numId w:val="2"/>
        </w:numPr>
        <w:tabs>
          <w:tab w:val="left" w:pos="993"/>
        </w:tabs>
        <w:spacing w:after="0" w:line="312" w:lineRule="auto"/>
        <w:ind w:left="0" w:firstLine="709"/>
        <w:jc w:val="both"/>
        <w:rPr>
          <w:rFonts w:ascii="Times New Roman" w:hAnsi="Times New Roman" w:cs="Times New Roman"/>
          <w:b/>
          <w:bCs/>
          <w:sz w:val="28"/>
          <w:szCs w:val="28"/>
          <w:lang w:val="vi-VN"/>
        </w:rPr>
      </w:pPr>
      <w:r w:rsidRPr="008E25BB">
        <w:rPr>
          <w:rFonts w:ascii="Times New Roman" w:hAnsi="Times New Roman" w:cs="Times New Roman"/>
          <w:b/>
          <w:bCs/>
          <w:sz w:val="28"/>
          <w:szCs w:val="28"/>
          <w:lang w:val="vi-VN"/>
        </w:rPr>
        <w:t>Năm 2024:</w:t>
      </w:r>
    </w:p>
    <w:p w14:paraId="7D8B9150" w14:textId="77777777" w:rsidR="008401CB" w:rsidRPr="008E25BB" w:rsidRDefault="008401CB" w:rsidP="008401CB">
      <w:pPr>
        <w:pStyle w:val="ListParagraph"/>
        <w:numPr>
          <w:ilvl w:val="2"/>
          <w:numId w:val="2"/>
        </w:numPr>
        <w:tabs>
          <w:tab w:val="left" w:pos="1134"/>
        </w:tabs>
        <w:spacing w:after="0" w:line="312" w:lineRule="auto"/>
        <w:ind w:left="0" w:firstLine="709"/>
        <w:rPr>
          <w:rFonts w:ascii="Times New Roman" w:hAnsi="Times New Roman" w:cs="Times New Roman"/>
          <w:sz w:val="28"/>
          <w:szCs w:val="28"/>
        </w:rPr>
      </w:pPr>
      <w:r w:rsidRPr="008E25BB">
        <w:rPr>
          <w:rFonts w:ascii="Times New Roman" w:hAnsi="Times New Roman" w:cs="Times New Roman"/>
          <w:b/>
          <w:sz w:val="28"/>
          <w:szCs w:val="28"/>
        </w:rPr>
        <w:t xml:space="preserve">Về kinh tế: </w:t>
      </w:r>
      <w:r w:rsidRPr="008E25BB">
        <w:rPr>
          <w:rFonts w:ascii="Times New Roman" w:hAnsi="Times New Roman" w:cs="Times New Roman"/>
          <w:sz w:val="28"/>
          <w:szCs w:val="28"/>
        </w:rPr>
        <w:t xml:space="preserve">53 </w:t>
      </w:r>
      <w:r>
        <w:rPr>
          <w:rFonts w:ascii="Times New Roman" w:hAnsi="Times New Roman" w:cs="Times New Roman"/>
          <w:sz w:val="28"/>
          <w:szCs w:val="28"/>
        </w:rPr>
        <w:t>Vụ</w:t>
      </w:r>
      <w:r w:rsidRPr="008E25BB">
        <w:rPr>
          <w:rFonts w:ascii="Times New Roman" w:hAnsi="Times New Roman" w:cs="Times New Roman"/>
          <w:sz w:val="28"/>
          <w:szCs w:val="28"/>
        </w:rPr>
        <w:t xml:space="preserve"> gian lận thương mại = 53 đối tượng. Phạt 232.750.000đ. 01 vụ khởi tố = 01 bị can về tang</w:t>
      </w:r>
      <w:r w:rsidRPr="008E25BB">
        <w:rPr>
          <w:rFonts w:ascii="Times New Roman" w:hAnsi="Times New Roman" w:cs="Times New Roman"/>
          <w:sz w:val="28"/>
          <w:szCs w:val="28"/>
          <w:lang w:val="vi-VN"/>
        </w:rPr>
        <w:t xml:space="preserve"> trữ hàng cấm (pháo nổ); 01 vụ = 1 bị can về hành vi buôn bán hàng giả là thuốc chữa bệnh</w:t>
      </w:r>
      <w:r w:rsidRPr="008E25BB">
        <w:rPr>
          <w:rFonts w:ascii="Times New Roman" w:hAnsi="Times New Roman" w:cs="Times New Roman"/>
          <w:sz w:val="28"/>
          <w:szCs w:val="28"/>
        </w:rPr>
        <w:t>.</w:t>
      </w:r>
    </w:p>
    <w:p w14:paraId="6E529415" w14:textId="77777777" w:rsidR="008401CB" w:rsidRPr="008E25BB" w:rsidRDefault="008401CB" w:rsidP="008401CB">
      <w:pPr>
        <w:pStyle w:val="ListParagraph"/>
        <w:numPr>
          <w:ilvl w:val="2"/>
          <w:numId w:val="2"/>
        </w:numPr>
        <w:tabs>
          <w:tab w:val="left" w:pos="1134"/>
        </w:tabs>
        <w:spacing w:after="0" w:line="312" w:lineRule="auto"/>
        <w:ind w:left="0" w:right="45" w:firstLine="709"/>
        <w:jc w:val="both"/>
        <w:rPr>
          <w:rFonts w:ascii="Times New Roman" w:hAnsi="Times New Roman" w:cs="Times New Roman"/>
          <w:b/>
          <w:sz w:val="28"/>
          <w:szCs w:val="28"/>
        </w:rPr>
      </w:pPr>
      <w:r w:rsidRPr="008E25BB">
        <w:rPr>
          <w:rFonts w:ascii="Times New Roman" w:hAnsi="Times New Roman" w:cs="Times New Roman"/>
          <w:b/>
          <w:sz w:val="28"/>
          <w:szCs w:val="28"/>
        </w:rPr>
        <w:t xml:space="preserve">Về ma túy:  </w:t>
      </w:r>
    </w:p>
    <w:p w14:paraId="7107EABA" w14:textId="77777777" w:rsidR="008401CB" w:rsidRPr="008E25BB" w:rsidRDefault="008401CB" w:rsidP="008401CB">
      <w:pPr>
        <w:spacing w:after="0" w:line="312" w:lineRule="auto"/>
        <w:ind w:right="45" w:firstLine="709"/>
        <w:jc w:val="both"/>
        <w:rPr>
          <w:rFonts w:ascii="Times New Roman" w:hAnsi="Times New Roman" w:cs="Times New Roman"/>
          <w:sz w:val="28"/>
          <w:szCs w:val="28"/>
        </w:rPr>
      </w:pPr>
      <w:r w:rsidRPr="008E25BB">
        <w:rPr>
          <w:rFonts w:ascii="Times New Roman" w:hAnsi="Times New Roman" w:cs="Times New Roman"/>
          <w:sz w:val="28"/>
          <w:szCs w:val="28"/>
        </w:rPr>
        <w:t>+ Số vụ việc điều tra, khám phá thụ lý: 51 vụ = 57 đối tượng</w:t>
      </w:r>
    </w:p>
    <w:p w14:paraId="57C4E093" w14:textId="77777777" w:rsidR="008401CB" w:rsidRPr="008E25BB" w:rsidRDefault="008401CB" w:rsidP="008401CB">
      <w:pPr>
        <w:spacing w:after="0" w:line="312" w:lineRule="auto"/>
        <w:ind w:right="45" w:firstLine="709"/>
        <w:jc w:val="both"/>
        <w:rPr>
          <w:rFonts w:ascii="Times New Roman" w:hAnsi="Times New Roman" w:cs="Times New Roman"/>
          <w:sz w:val="28"/>
          <w:szCs w:val="28"/>
        </w:rPr>
      </w:pPr>
      <w:r w:rsidRPr="008E25BB">
        <w:rPr>
          <w:rFonts w:ascii="Times New Roman" w:hAnsi="Times New Roman" w:cs="Times New Roman"/>
          <w:b/>
          <w:sz w:val="28"/>
          <w:szCs w:val="28"/>
        </w:rPr>
        <w:t xml:space="preserve">+ </w:t>
      </w:r>
      <w:r w:rsidRPr="008E25BB">
        <w:rPr>
          <w:rFonts w:ascii="Times New Roman" w:hAnsi="Times New Roman" w:cs="Times New Roman"/>
          <w:sz w:val="28"/>
          <w:szCs w:val="28"/>
        </w:rPr>
        <w:t>Công an huyện Bình Lục bắt khởi tố:  50 vụ = 56 đối tượng.</w:t>
      </w:r>
    </w:p>
    <w:p w14:paraId="36E83CBF" w14:textId="77777777" w:rsidR="008401CB" w:rsidRPr="008E25BB" w:rsidRDefault="008401CB" w:rsidP="008401CB">
      <w:pPr>
        <w:tabs>
          <w:tab w:val="left" w:pos="4320"/>
        </w:tabs>
        <w:spacing w:after="0" w:line="312" w:lineRule="auto"/>
        <w:ind w:right="45" w:firstLine="709"/>
        <w:jc w:val="both"/>
        <w:rPr>
          <w:rFonts w:ascii="Times New Roman" w:hAnsi="Times New Roman" w:cs="Times New Roman"/>
          <w:sz w:val="28"/>
          <w:szCs w:val="28"/>
        </w:rPr>
      </w:pPr>
      <w:r w:rsidRPr="008E25BB">
        <w:rPr>
          <w:rFonts w:ascii="Times New Roman" w:hAnsi="Times New Roman" w:cs="Times New Roman"/>
          <w:sz w:val="28"/>
          <w:szCs w:val="28"/>
        </w:rPr>
        <w:t xml:space="preserve">+ Xử phạt hành chính: 01 vụ= 01 đối tượng., nộp NSNN 3.500.000đ. </w:t>
      </w:r>
    </w:p>
    <w:p w14:paraId="066F40F5" w14:textId="77777777" w:rsidR="008401CB" w:rsidRPr="008E25BB" w:rsidRDefault="008401CB" w:rsidP="008401CB">
      <w:pPr>
        <w:tabs>
          <w:tab w:val="left" w:pos="4320"/>
        </w:tabs>
        <w:spacing w:after="0" w:line="312" w:lineRule="auto"/>
        <w:ind w:right="45" w:firstLine="709"/>
        <w:jc w:val="both"/>
        <w:rPr>
          <w:rFonts w:ascii="Times New Roman" w:hAnsi="Times New Roman" w:cs="Times New Roman"/>
          <w:sz w:val="28"/>
          <w:szCs w:val="28"/>
        </w:rPr>
      </w:pPr>
      <w:r w:rsidRPr="008E25BB">
        <w:rPr>
          <w:rFonts w:ascii="Times New Roman" w:hAnsi="Times New Roman" w:cs="Times New Roman"/>
          <w:sz w:val="28"/>
          <w:szCs w:val="28"/>
        </w:rPr>
        <w:lastRenderedPageBreak/>
        <w:t>+ Số lượng ma túy thu giữ: 10,641g hêrôin; 3</w:t>
      </w:r>
      <w:r w:rsidRPr="008E25BB">
        <w:rPr>
          <w:rFonts w:ascii="Times New Roman" w:hAnsi="Times New Roman" w:cs="Times New Roman"/>
          <w:sz w:val="28"/>
          <w:szCs w:val="28"/>
          <w:lang w:val="vi-VN"/>
        </w:rPr>
        <w:t>,356g ma túy tổng hợp</w:t>
      </w:r>
      <w:r w:rsidRPr="008E25BB">
        <w:rPr>
          <w:rFonts w:ascii="Times New Roman" w:hAnsi="Times New Roman" w:cs="Times New Roman"/>
          <w:sz w:val="28"/>
          <w:szCs w:val="28"/>
        </w:rPr>
        <w:t>.</w:t>
      </w:r>
    </w:p>
    <w:p w14:paraId="751BBB1C" w14:textId="77777777" w:rsidR="008401CB" w:rsidRPr="008E25BB" w:rsidRDefault="008401CB" w:rsidP="008401CB">
      <w:pPr>
        <w:pStyle w:val="ListParagraph"/>
        <w:numPr>
          <w:ilvl w:val="2"/>
          <w:numId w:val="2"/>
        </w:numPr>
        <w:tabs>
          <w:tab w:val="left" w:pos="1134"/>
        </w:tabs>
        <w:spacing w:after="0" w:line="312" w:lineRule="auto"/>
        <w:ind w:left="0" w:firstLine="709"/>
        <w:rPr>
          <w:rFonts w:ascii="Times New Roman" w:hAnsi="Times New Roman" w:cs="Times New Roman"/>
          <w:sz w:val="28"/>
          <w:szCs w:val="28"/>
        </w:rPr>
      </w:pPr>
      <w:r w:rsidRPr="008E25BB">
        <w:rPr>
          <w:rFonts w:ascii="Times New Roman" w:hAnsi="Times New Roman" w:cs="Times New Roman"/>
          <w:b/>
          <w:sz w:val="28"/>
          <w:szCs w:val="28"/>
        </w:rPr>
        <w:t>Về môi trường</w:t>
      </w:r>
      <w:r w:rsidRPr="008E25BB">
        <w:rPr>
          <w:rFonts w:ascii="Times New Roman" w:hAnsi="Times New Roman" w:cs="Times New Roman"/>
          <w:sz w:val="28"/>
          <w:szCs w:val="28"/>
        </w:rPr>
        <w:t>: 84 vụ = 84 đối tượng. Phạt 128.500.000đ.</w:t>
      </w:r>
    </w:p>
    <w:p w14:paraId="43E625A5" w14:textId="77777777" w:rsidR="008401CB" w:rsidRPr="001F69FA" w:rsidRDefault="008401CB" w:rsidP="008401CB">
      <w:pPr>
        <w:tabs>
          <w:tab w:val="left" w:pos="993"/>
        </w:tabs>
        <w:spacing w:after="0" w:line="312" w:lineRule="auto"/>
        <w:ind w:firstLine="709"/>
        <w:jc w:val="both"/>
        <w:rPr>
          <w:rFonts w:ascii="Times New Roman" w:hAnsi="Times New Roman" w:cs="Times New Roman"/>
          <w:sz w:val="28"/>
          <w:szCs w:val="28"/>
        </w:rPr>
      </w:pPr>
      <w:r w:rsidRPr="001F69FA">
        <w:rPr>
          <w:rFonts w:ascii="Times New Roman" w:hAnsi="Times New Roman" w:cs="Times New Roman"/>
          <w:b/>
          <w:bCs/>
          <w:sz w:val="28"/>
          <w:szCs w:val="28"/>
        </w:rPr>
        <w:t>4. Công tác phối hợp trong đấu tranh phòng, chống vi phạm pháp luật và tội phạm, công tác thi hành án</w:t>
      </w:r>
    </w:p>
    <w:p w14:paraId="6F3F0A2C" w14:textId="77777777" w:rsidR="008401CB" w:rsidRPr="001F69FA" w:rsidRDefault="008401CB" w:rsidP="008401CB">
      <w:pPr>
        <w:tabs>
          <w:tab w:val="left" w:pos="993"/>
        </w:tabs>
        <w:spacing w:after="0" w:line="312" w:lineRule="auto"/>
        <w:ind w:firstLine="709"/>
        <w:jc w:val="both"/>
        <w:rPr>
          <w:rFonts w:ascii="Times New Roman" w:hAnsi="Times New Roman" w:cs="Times New Roman"/>
          <w:sz w:val="28"/>
          <w:szCs w:val="28"/>
        </w:rPr>
      </w:pPr>
      <w:r w:rsidRPr="001F69FA">
        <w:rPr>
          <w:rFonts w:ascii="Times New Roman" w:hAnsi="Times New Roman" w:cs="Times New Roman"/>
          <w:sz w:val="28"/>
          <w:szCs w:val="28"/>
        </w:rPr>
        <w:t>-</w:t>
      </w:r>
      <w:r>
        <w:rPr>
          <w:rFonts w:ascii="Times New Roman" w:hAnsi="Times New Roman" w:cs="Times New Roman"/>
          <w:sz w:val="28"/>
          <w:szCs w:val="28"/>
          <w:lang w:val="vi-VN"/>
        </w:rPr>
        <w:t xml:space="preserve"> </w:t>
      </w:r>
      <w:r w:rsidRPr="001F69FA">
        <w:rPr>
          <w:rFonts w:ascii="Times New Roman" w:hAnsi="Times New Roman" w:cs="Times New Roman"/>
          <w:sz w:val="28"/>
          <w:szCs w:val="28"/>
        </w:rPr>
        <w:t>Phối</w:t>
      </w:r>
      <w:r w:rsidRPr="00AC5A91">
        <w:rPr>
          <w:rFonts w:ascii="Times New Roman" w:hAnsi="Times New Roman" w:cs="Times New Roman"/>
          <w:sz w:val="28"/>
          <w:szCs w:val="28"/>
          <w:lang w:val="vi-VN"/>
        </w:rPr>
        <w:t xml:space="preserve"> </w:t>
      </w:r>
      <w:r w:rsidRPr="001F69FA">
        <w:rPr>
          <w:rFonts w:ascii="Times New Roman" w:hAnsi="Times New Roman" w:cs="Times New Roman"/>
          <w:sz w:val="28"/>
          <w:szCs w:val="28"/>
        </w:rPr>
        <w:t>hợp trong việc tiếp nhận, giải quyết tố giác, tin báo tội phạm và kiến nghị khởi tố, công tác thi hành án hình sự.</w:t>
      </w:r>
    </w:p>
    <w:p w14:paraId="60763504" w14:textId="77777777" w:rsidR="008401CB" w:rsidRPr="001F69FA" w:rsidRDefault="008401CB" w:rsidP="008401CB">
      <w:pPr>
        <w:tabs>
          <w:tab w:val="left" w:pos="993"/>
        </w:tabs>
        <w:spacing w:after="0" w:line="312" w:lineRule="auto"/>
        <w:ind w:firstLine="709"/>
        <w:jc w:val="both"/>
        <w:rPr>
          <w:rFonts w:ascii="Times New Roman" w:hAnsi="Times New Roman" w:cs="Times New Roman"/>
          <w:sz w:val="28"/>
          <w:szCs w:val="28"/>
        </w:rPr>
      </w:pPr>
      <w:r w:rsidRPr="001F69FA">
        <w:rPr>
          <w:rFonts w:ascii="Times New Roman" w:hAnsi="Times New Roman" w:cs="Times New Roman"/>
          <w:sz w:val="28"/>
          <w:szCs w:val="28"/>
        </w:rPr>
        <w:t>- Phối hợp trong điều tra, truy tố, xét xử: Chống oan sai, bỏ lọt tội phạm; án trọng điểm, án rút gọn, án thuộc diện Thường trực Tỉnh ủy theo dõi, chỉ đạo; bảo đảm an ninh trật tự phiên tòa.</w:t>
      </w:r>
    </w:p>
    <w:p w14:paraId="31DCBE2F" w14:textId="77777777" w:rsidR="008401CB" w:rsidRPr="001F69FA" w:rsidRDefault="008401CB" w:rsidP="008401CB">
      <w:pPr>
        <w:tabs>
          <w:tab w:val="left" w:pos="993"/>
        </w:tabs>
        <w:spacing w:after="0" w:line="312" w:lineRule="auto"/>
        <w:ind w:firstLine="709"/>
        <w:jc w:val="both"/>
        <w:rPr>
          <w:rFonts w:ascii="Times New Roman" w:hAnsi="Times New Roman" w:cs="Times New Roman"/>
          <w:sz w:val="28"/>
          <w:szCs w:val="28"/>
        </w:rPr>
      </w:pPr>
      <w:r w:rsidRPr="001F69FA">
        <w:rPr>
          <w:rFonts w:ascii="Times New Roman" w:hAnsi="Times New Roman" w:cs="Times New Roman"/>
          <w:b/>
          <w:bCs/>
          <w:sz w:val="28"/>
          <w:szCs w:val="28"/>
        </w:rPr>
        <w:t>5. Đánh giá chung</w:t>
      </w:r>
    </w:p>
    <w:p w14:paraId="7C78E1D8" w14:textId="77777777" w:rsidR="008401CB" w:rsidRPr="001F69FA" w:rsidRDefault="008401CB" w:rsidP="008401CB">
      <w:pPr>
        <w:tabs>
          <w:tab w:val="left" w:pos="993"/>
        </w:tabs>
        <w:spacing w:after="0" w:line="312" w:lineRule="auto"/>
        <w:ind w:firstLine="709"/>
        <w:jc w:val="both"/>
        <w:rPr>
          <w:rFonts w:ascii="Times New Roman" w:hAnsi="Times New Roman" w:cs="Times New Roman"/>
          <w:sz w:val="28"/>
          <w:szCs w:val="28"/>
        </w:rPr>
      </w:pPr>
      <w:r w:rsidRPr="001F69FA">
        <w:rPr>
          <w:rFonts w:ascii="Times New Roman" w:hAnsi="Times New Roman" w:cs="Times New Roman"/>
          <w:sz w:val="28"/>
          <w:szCs w:val="28"/>
        </w:rPr>
        <w:t>- Ưu điểm.</w:t>
      </w:r>
    </w:p>
    <w:p w14:paraId="447D1454" w14:textId="77777777" w:rsidR="008401CB" w:rsidRPr="00AC5A91" w:rsidRDefault="008401CB" w:rsidP="008401CB">
      <w:pPr>
        <w:tabs>
          <w:tab w:val="left" w:pos="993"/>
        </w:tabs>
        <w:spacing w:after="0" w:line="312" w:lineRule="auto"/>
        <w:ind w:firstLine="709"/>
        <w:jc w:val="both"/>
        <w:rPr>
          <w:rFonts w:ascii="Times New Roman" w:hAnsi="Times New Roman" w:cs="Times New Roman"/>
          <w:sz w:val="28"/>
          <w:szCs w:val="28"/>
          <w:lang w:val="vi-VN"/>
        </w:rPr>
      </w:pPr>
      <w:r w:rsidRPr="001F69FA">
        <w:rPr>
          <w:rFonts w:ascii="Times New Roman" w:hAnsi="Times New Roman" w:cs="Times New Roman"/>
          <w:sz w:val="28"/>
          <w:szCs w:val="28"/>
        </w:rPr>
        <w:t>- Hạn chế, khó khăn, vướng mắc và nguyên nhân.</w:t>
      </w:r>
    </w:p>
    <w:p w14:paraId="0D81B3E9" w14:textId="77777777" w:rsidR="008401CB" w:rsidRPr="001F69FA" w:rsidRDefault="008401CB" w:rsidP="008401CB">
      <w:pPr>
        <w:tabs>
          <w:tab w:val="left" w:pos="993"/>
        </w:tabs>
        <w:spacing w:after="0" w:line="312" w:lineRule="auto"/>
        <w:ind w:firstLine="709"/>
        <w:jc w:val="both"/>
        <w:rPr>
          <w:rFonts w:ascii="Times New Roman" w:hAnsi="Times New Roman" w:cs="Times New Roman"/>
          <w:sz w:val="28"/>
          <w:szCs w:val="28"/>
          <w:lang w:val="vi-VN"/>
        </w:rPr>
      </w:pPr>
      <w:r w:rsidRPr="00AC5A91">
        <w:rPr>
          <w:rFonts w:ascii="Times New Roman" w:hAnsi="Times New Roman" w:cs="Times New Roman"/>
          <w:sz w:val="28"/>
          <w:szCs w:val="28"/>
        </w:rPr>
        <w:t>Bên cạnh những kết quả đạt được, trong quá trình triển khai thực hiện Chỉ thị 07 vẫn còn có những tồn tại, hạn chế nhất định: Công tác tuyên truyền mặc dù đã có nhiều cố gắng nhưng nội dung, hình thức tuyên truyền chưa thật sự đa dạng, phong phú, chưa sâu rộng đến các tầng lớp Nhân dân; Một bộ phận thanh thiếu niên, học sinh, người lao động nhận thức chưa đầy đủ tác hại của ma túy để phòng tránh. Tỷ lệ người nghiện mới hàng năm còn tăng cao; Hiệu quả của công tác quản lý, giáo dục, giúp đỡ người nghiện tái hòa nhập cộng đồng còn thấp, tỷ lệ tái nghiện còn cao; Mặc dù các cấp ủy Đảng, chính quyền, các ngành, đoàn thể các cấp đã có nhiều cố gắng và thực hiện rất nhiều biện pháp, giải pháp trong công tác phòng ngừa, đấu tranh, ngăn chặn, xử lý triệt để, mạnh mẽ với tội phạm và tệ nạn ma túy, nhưng đến nay vẫn chưa có phường, xã nào xóa được tội phạm và tệ nạn ma túy; Cơ sở vật chất, công cụ, phương tiện kỹ thuật, kinh phí phục vụ cho công tác phòng, chống ma túy, xét nghiệm, tầm soát người nghiện trên diện rộng tuy đã được quan tâm hỗ trợ nhưng vẫn chưa đáp ứng được yêu cầu và vẫn còn nhiều khó khăn.</w:t>
      </w:r>
    </w:p>
    <w:p w14:paraId="43DF9982" w14:textId="77777777" w:rsidR="008401CB" w:rsidRPr="00AC5A91" w:rsidRDefault="008401CB" w:rsidP="008401CB">
      <w:pPr>
        <w:pStyle w:val="ListParagraph"/>
        <w:numPr>
          <w:ilvl w:val="0"/>
          <w:numId w:val="1"/>
        </w:numPr>
        <w:tabs>
          <w:tab w:val="left" w:pos="993"/>
        </w:tabs>
        <w:spacing w:after="0" w:line="312" w:lineRule="auto"/>
        <w:ind w:left="0" w:firstLine="709"/>
        <w:jc w:val="both"/>
        <w:rPr>
          <w:rFonts w:ascii="Times New Roman" w:hAnsi="Times New Roman" w:cs="Times New Roman"/>
          <w:b/>
          <w:bCs/>
          <w:sz w:val="28"/>
          <w:szCs w:val="28"/>
          <w:lang w:val="vi-VN"/>
        </w:rPr>
      </w:pPr>
      <w:r w:rsidRPr="00AC5A91">
        <w:rPr>
          <w:rFonts w:ascii="Times New Roman" w:hAnsi="Times New Roman" w:cs="Times New Roman"/>
          <w:b/>
          <w:bCs/>
          <w:sz w:val="28"/>
          <w:szCs w:val="28"/>
        </w:rPr>
        <w:t>Nhiệm vụ, giải pháp trong thời gian tới</w:t>
      </w:r>
    </w:p>
    <w:p w14:paraId="7410DBFA" w14:textId="77777777" w:rsidR="008401CB" w:rsidRPr="00AC5A91" w:rsidRDefault="008401CB" w:rsidP="008401CB">
      <w:pPr>
        <w:pStyle w:val="NormalWeb"/>
        <w:shd w:val="clear" w:color="auto" w:fill="FFFFFF"/>
        <w:tabs>
          <w:tab w:val="left" w:pos="993"/>
        </w:tabs>
        <w:spacing w:before="0" w:beforeAutospacing="0" w:after="0" w:afterAutospacing="0" w:line="312" w:lineRule="auto"/>
        <w:ind w:firstLine="709"/>
        <w:jc w:val="both"/>
        <w:rPr>
          <w:color w:val="000000"/>
          <w:sz w:val="28"/>
          <w:szCs w:val="28"/>
        </w:rPr>
      </w:pPr>
      <w:r w:rsidRPr="00AC5A91">
        <w:rPr>
          <w:color w:val="000000"/>
          <w:sz w:val="28"/>
          <w:szCs w:val="28"/>
        </w:rPr>
        <w:t>Các cấp ủy đảng</w:t>
      </w:r>
      <w:r w:rsidRPr="00AC5A91">
        <w:rPr>
          <w:color w:val="000000"/>
          <w:sz w:val="28"/>
          <w:szCs w:val="28"/>
          <w:lang w:val="vi-VN"/>
        </w:rPr>
        <w:t xml:space="preserve"> </w:t>
      </w:r>
      <w:r w:rsidRPr="00AC5A91">
        <w:rPr>
          <w:color w:val="000000"/>
          <w:sz w:val="28"/>
          <w:szCs w:val="28"/>
        </w:rPr>
        <w:t>tiếp tục quán triệt và thực hiện có hiệu quả Kế hoạch của Ban Thường vụ Công</w:t>
      </w:r>
      <w:r w:rsidRPr="00AC5A91">
        <w:rPr>
          <w:color w:val="000000"/>
          <w:sz w:val="28"/>
          <w:szCs w:val="28"/>
          <w:lang w:val="vi-VN"/>
        </w:rPr>
        <w:t xml:space="preserve"> an </w:t>
      </w:r>
      <w:r w:rsidRPr="00AC5A91">
        <w:rPr>
          <w:color w:val="000000"/>
          <w:sz w:val="28"/>
          <w:szCs w:val="28"/>
        </w:rPr>
        <w:t>Tỉnh về quán triệt và thực hiện Chỉ thị 36-CT/TW ngày 16/8/2019 của Bộ Chính trị về tăng cường</w:t>
      </w:r>
      <w:r w:rsidRPr="00AC5A91">
        <w:rPr>
          <w:color w:val="000000"/>
          <w:sz w:val="28"/>
          <w:szCs w:val="28"/>
        </w:rPr>
        <w:br/>
        <w:t xml:space="preserve">nâng cao hiệu quả công tác phòng, chống và kiểm soát ma túy; Chỉ thị số 07-CT/TU </w:t>
      </w:r>
      <w:r w:rsidRPr="00AC5A91">
        <w:rPr>
          <w:color w:val="000000"/>
          <w:sz w:val="28"/>
          <w:szCs w:val="28"/>
        </w:rPr>
        <w:lastRenderedPageBreak/>
        <w:t xml:space="preserve">về </w:t>
      </w:r>
      <w:r w:rsidRPr="00AC5A91">
        <w:rPr>
          <w:sz w:val="28"/>
          <w:szCs w:val="28"/>
          <w:lang w:val="vi-VN"/>
        </w:rPr>
        <w:t>tăng cường sự lãnh đạo của các cấp ủy đảng đối với công tác đấu tranh phòng, chống vi phạm pháp luật và tội phạm, công tác thi hành án trên địa bàn huyện</w:t>
      </w:r>
      <w:r w:rsidRPr="00AC5A91">
        <w:rPr>
          <w:color w:val="000000"/>
          <w:sz w:val="28"/>
          <w:szCs w:val="28"/>
        </w:rPr>
        <w:t>.</w:t>
      </w:r>
    </w:p>
    <w:p w14:paraId="45D3F829" w14:textId="77777777" w:rsidR="008401CB" w:rsidRPr="00AC5A91" w:rsidRDefault="008401CB" w:rsidP="008401CB">
      <w:pPr>
        <w:pStyle w:val="NormalWeb"/>
        <w:shd w:val="clear" w:color="auto" w:fill="FFFFFF"/>
        <w:tabs>
          <w:tab w:val="left" w:pos="993"/>
        </w:tabs>
        <w:spacing w:before="0" w:beforeAutospacing="0" w:after="0" w:afterAutospacing="0" w:line="312" w:lineRule="auto"/>
        <w:ind w:firstLine="709"/>
        <w:jc w:val="both"/>
        <w:rPr>
          <w:color w:val="000000"/>
          <w:sz w:val="28"/>
          <w:szCs w:val="28"/>
        </w:rPr>
      </w:pPr>
      <w:r w:rsidRPr="00AC5A91">
        <w:rPr>
          <w:color w:val="000000"/>
          <w:sz w:val="28"/>
          <w:szCs w:val="28"/>
        </w:rPr>
        <w:t>Đẩy mạnh công tác tuyên truyền, giáo dục pháp luật về phòng, chống tội phạm ma túy</w:t>
      </w:r>
      <w:r w:rsidRPr="00AC5A91">
        <w:rPr>
          <w:color w:val="000000"/>
          <w:sz w:val="28"/>
          <w:szCs w:val="28"/>
          <w:lang w:val="vi-VN"/>
        </w:rPr>
        <w:t xml:space="preserve">, tội phạm và vi phạm pháp luật </w:t>
      </w:r>
      <w:r w:rsidRPr="00AC5A91">
        <w:rPr>
          <w:color w:val="000000"/>
          <w:sz w:val="28"/>
          <w:szCs w:val="28"/>
        </w:rPr>
        <w:t>với nhiều hình thức phong phú, sinh động để xây dựng lối sống lành</w:t>
      </w:r>
      <w:r w:rsidRPr="00AC5A91">
        <w:rPr>
          <w:color w:val="000000"/>
          <w:sz w:val="28"/>
          <w:szCs w:val="28"/>
          <w:lang w:val="vi-VN"/>
        </w:rPr>
        <w:t xml:space="preserve"> </w:t>
      </w:r>
      <w:r w:rsidRPr="00AC5A91">
        <w:rPr>
          <w:color w:val="000000"/>
          <w:sz w:val="28"/>
          <w:szCs w:val="28"/>
        </w:rPr>
        <w:t>mạnh, nâng cao phẩm chất đạo đức và ý thức chấp hành pháp luật trong cán bộ, đảng viên, đoàn viên, hội viên và Nhân dân, góp phần hạn chế tội phạm ma túy</w:t>
      </w:r>
      <w:r w:rsidRPr="00AC5A91">
        <w:rPr>
          <w:color w:val="000000"/>
          <w:sz w:val="28"/>
          <w:szCs w:val="28"/>
          <w:lang w:val="vi-VN"/>
        </w:rPr>
        <w:t>, kinh tế, môi trường</w:t>
      </w:r>
      <w:r w:rsidRPr="00AC5A91">
        <w:rPr>
          <w:color w:val="000000"/>
          <w:sz w:val="28"/>
          <w:szCs w:val="28"/>
        </w:rPr>
        <w:t xml:space="preserve"> và</w:t>
      </w:r>
      <w:r w:rsidRPr="00AC5A91">
        <w:rPr>
          <w:color w:val="000000"/>
          <w:sz w:val="28"/>
          <w:szCs w:val="28"/>
          <w:lang w:val="vi-VN"/>
        </w:rPr>
        <w:t xml:space="preserve"> </w:t>
      </w:r>
      <w:r w:rsidRPr="00AC5A91">
        <w:rPr>
          <w:color w:val="000000"/>
          <w:sz w:val="28"/>
          <w:szCs w:val="28"/>
        </w:rPr>
        <w:t>đấu tranh có hiệu quả với những hành vi vi phạm về ma túy</w:t>
      </w:r>
      <w:r w:rsidRPr="00AC5A91">
        <w:rPr>
          <w:color w:val="000000"/>
          <w:sz w:val="28"/>
          <w:szCs w:val="28"/>
          <w:lang w:val="vi-VN"/>
        </w:rPr>
        <w:t>, kinh tế, môi trường</w:t>
      </w:r>
      <w:r w:rsidRPr="00AC5A91">
        <w:rPr>
          <w:color w:val="000000"/>
          <w:sz w:val="28"/>
          <w:szCs w:val="28"/>
        </w:rPr>
        <w:t>.</w:t>
      </w:r>
    </w:p>
    <w:p w14:paraId="6FE41DED" w14:textId="77777777" w:rsidR="008401CB" w:rsidRPr="00AC5A91" w:rsidRDefault="008401CB" w:rsidP="008401CB">
      <w:pPr>
        <w:pStyle w:val="NormalWeb"/>
        <w:shd w:val="clear" w:color="auto" w:fill="FFFFFF"/>
        <w:tabs>
          <w:tab w:val="left" w:pos="993"/>
        </w:tabs>
        <w:spacing w:before="0" w:beforeAutospacing="0" w:after="0" w:afterAutospacing="0" w:line="312" w:lineRule="auto"/>
        <w:ind w:firstLine="709"/>
        <w:jc w:val="both"/>
        <w:rPr>
          <w:color w:val="000000"/>
          <w:sz w:val="28"/>
          <w:szCs w:val="28"/>
        </w:rPr>
      </w:pPr>
      <w:r w:rsidRPr="00AC5A91">
        <w:rPr>
          <w:color w:val="000000"/>
          <w:sz w:val="28"/>
          <w:szCs w:val="28"/>
        </w:rPr>
        <w:t> Nâng cao hiệu lực, hiệu quả quản lý Nhà nước, chủ động dự báo, phát hiện, xử lý các vấn đề phức tạp nổi lên về tệ nạn ma túy</w:t>
      </w:r>
      <w:r w:rsidRPr="00AC5A91">
        <w:rPr>
          <w:color w:val="000000"/>
          <w:sz w:val="28"/>
          <w:szCs w:val="28"/>
          <w:lang w:val="vi-VN"/>
        </w:rPr>
        <w:t>, kinh tế, môi trường</w:t>
      </w:r>
      <w:r w:rsidRPr="00AC5A91">
        <w:rPr>
          <w:color w:val="000000"/>
          <w:sz w:val="28"/>
          <w:szCs w:val="28"/>
        </w:rPr>
        <w:t>. Quan tâm tăng cường công tác tuyên truyền, vận động Nhân dân từng bước xóa bỏ sự kỳ thị, xa lánh đối với các đối tượng hoàn lương, tái hòa nhập cộng đồng; giúp đỡ các đối tượng có cuộc sống ổn định, hòa nhập với xã hội.</w:t>
      </w:r>
    </w:p>
    <w:p w14:paraId="1D5CEF8E" w14:textId="77777777" w:rsidR="008401CB" w:rsidRPr="00AC5A91" w:rsidRDefault="008401CB" w:rsidP="008401CB">
      <w:pPr>
        <w:pStyle w:val="NormalWeb"/>
        <w:shd w:val="clear" w:color="auto" w:fill="FFFFFF"/>
        <w:tabs>
          <w:tab w:val="left" w:pos="993"/>
        </w:tabs>
        <w:spacing w:before="0" w:beforeAutospacing="0" w:after="0" w:afterAutospacing="0" w:line="312" w:lineRule="auto"/>
        <w:ind w:firstLine="709"/>
        <w:jc w:val="both"/>
        <w:rPr>
          <w:color w:val="000000"/>
          <w:sz w:val="28"/>
          <w:szCs w:val="28"/>
        </w:rPr>
      </w:pPr>
      <w:r w:rsidRPr="00AC5A91">
        <w:rPr>
          <w:color w:val="000000"/>
          <w:sz w:val="28"/>
          <w:szCs w:val="28"/>
        </w:rPr>
        <w:t>Thực hiện đồng bộ các biện pháp chuyển hóa địa bàn phức tạp về ma túy; triệt xóa các tụ điểm, các đường dây mua bán, vận chuyển, tàng trữ và tổ</w:t>
      </w:r>
      <w:r w:rsidRPr="00AC5A91">
        <w:rPr>
          <w:color w:val="000000"/>
          <w:sz w:val="28"/>
          <w:szCs w:val="28"/>
        </w:rPr>
        <w:br/>
        <w:t>chức sử dụng trái phép chất ma túy, nhất là trong các cơ sở kinh doanh có điều kiện về an ninh, trật tự (quán bar, karaoke, nhà nghỉ...).</w:t>
      </w:r>
    </w:p>
    <w:p w14:paraId="115EE824" w14:textId="77777777" w:rsidR="008401CB" w:rsidRPr="00AC5A91" w:rsidRDefault="008401CB" w:rsidP="008401CB">
      <w:pPr>
        <w:pStyle w:val="NormalWeb"/>
        <w:shd w:val="clear" w:color="auto" w:fill="FFFFFF"/>
        <w:tabs>
          <w:tab w:val="left" w:pos="993"/>
        </w:tabs>
        <w:spacing w:before="0" w:beforeAutospacing="0" w:after="0" w:afterAutospacing="0" w:line="312" w:lineRule="auto"/>
        <w:ind w:firstLine="709"/>
        <w:jc w:val="both"/>
        <w:rPr>
          <w:color w:val="000000"/>
          <w:sz w:val="28"/>
          <w:szCs w:val="28"/>
          <w:lang w:val="vi-VN"/>
        </w:rPr>
      </w:pPr>
      <w:r w:rsidRPr="00AC5A91">
        <w:rPr>
          <w:color w:val="000000"/>
          <w:sz w:val="28"/>
          <w:szCs w:val="28"/>
        </w:rPr>
        <w:t>Tiếp tục nâng cao chất lượng, hiệu quả công tác điều tra, truy tố, xét xử, thi hành án hình sự nhằm phát hiện kịp thời và xử lý nghiêm hành vi phạm tội về ma túy</w:t>
      </w:r>
      <w:r w:rsidRPr="00AC5A91">
        <w:rPr>
          <w:color w:val="000000"/>
          <w:sz w:val="28"/>
          <w:szCs w:val="28"/>
          <w:lang w:val="vi-VN"/>
        </w:rPr>
        <w:t>, kinh tế, môi trường</w:t>
      </w:r>
      <w:r w:rsidRPr="00AC5A91">
        <w:rPr>
          <w:color w:val="000000"/>
          <w:sz w:val="28"/>
          <w:szCs w:val="28"/>
        </w:rPr>
        <w:t>, kiên quyết không bỏ lọt tội phạm và không làm oan người vô tội; triệt để thu hồi tài sản do phạm tội về ma túy</w:t>
      </w:r>
      <w:r w:rsidRPr="00AC5A91">
        <w:rPr>
          <w:color w:val="000000"/>
          <w:sz w:val="28"/>
          <w:szCs w:val="28"/>
          <w:lang w:val="vi-VN"/>
        </w:rPr>
        <w:t>, kinh tế, môi trường</w:t>
      </w:r>
      <w:r w:rsidRPr="00AC5A91">
        <w:rPr>
          <w:color w:val="000000"/>
          <w:sz w:val="28"/>
          <w:szCs w:val="28"/>
        </w:rPr>
        <w:t xml:space="preserve"> mà có.</w:t>
      </w:r>
    </w:p>
    <w:p w14:paraId="00FC607C" w14:textId="77777777" w:rsidR="008401CB" w:rsidRPr="001F69FA" w:rsidRDefault="008401CB" w:rsidP="008401CB">
      <w:pPr>
        <w:tabs>
          <w:tab w:val="left" w:pos="993"/>
        </w:tabs>
        <w:spacing w:after="0" w:line="312" w:lineRule="auto"/>
        <w:ind w:firstLine="709"/>
        <w:jc w:val="both"/>
        <w:rPr>
          <w:rFonts w:ascii="Times New Roman" w:hAnsi="Times New Roman" w:cs="Times New Roman"/>
          <w:sz w:val="28"/>
          <w:szCs w:val="28"/>
        </w:rPr>
      </w:pPr>
      <w:r w:rsidRPr="001F69FA">
        <w:rPr>
          <w:rFonts w:ascii="Times New Roman" w:hAnsi="Times New Roman" w:cs="Times New Roman"/>
          <w:b/>
          <w:bCs/>
          <w:i/>
          <w:iCs/>
          <w:sz w:val="28"/>
          <w:szCs w:val="28"/>
        </w:rPr>
        <w:t>* Ghi chú: Kết quả báo cáo tính từ khi ban hành Chỉ thị số 07-CT/TU ngày 07/9/2021 đến hết tháng 8/2024; đề nghị thống kê số liệu theo từng năm và có sự so sánh.</w:t>
      </w:r>
    </w:p>
    <w:p w14:paraId="6D0E1962" w14:textId="77777777" w:rsidR="008401CB" w:rsidRPr="001F69FA" w:rsidRDefault="008401CB" w:rsidP="008401CB">
      <w:pPr>
        <w:tabs>
          <w:tab w:val="left" w:pos="993"/>
        </w:tabs>
        <w:spacing w:after="0" w:line="312" w:lineRule="auto"/>
        <w:ind w:firstLine="709"/>
        <w:jc w:val="both"/>
        <w:rPr>
          <w:rFonts w:ascii="Times New Roman" w:hAnsi="Times New Roman" w:cs="Times New Roman"/>
          <w:sz w:val="28"/>
          <w:szCs w:val="28"/>
        </w:rPr>
      </w:pPr>
      <w:r w:rsidRPr="001F69FA">
        <w:rPr>
          <w:rFonts w:ascii="Times New Roman" w:hAnsi="Times New Roman" w:cs="Times New Roman"/>
          <w:b/>
          <w:bCs/>
          <w:i/>
          <w:iCs/>
          <w:sz w:val="28"/>
          <w:szCs w:val="28"/>
        </w:rPr>
        <w:t>Báo cáo kết quả thực hiện gửi về Văn phòng Đảng ủy Công an tỉnh trước ngày 05/9/2024 để tập hợp, báo cáo theo quy định.</w:t>
      </w:r>
    </w:p>
    <w:p w14:paraId="50F0C87A" w14:textId="77777777" w:rsidR="008401CB" w:rsidRPr="00AC5A91" w:rsidRDefault="008401CB" w:rsidP="008401CB">
      <w:pPr>
        <w:tabs>
          <w:tab w:val="left" w:pos="993"/>
        </w:tabs>
        <w:spacing w:after="0" w:line="312" w:lineRule="auto"/>
        <w:ind w:firstLine="709"/>
        <w:jc w:val="both"/>
        <w:rPr>
          <w:rFonts w:ascii="Times New Roman" w:hAnsi="Times New Roman" w:cs="Times New Roman"/>
          <w:sz w:val="28"/>
          <w:szCs w:val="28"/>
        </w:rPr>
      </w:pPr>
    </w:p>
    <w:p w14:paraId="0AAFED3F" w14:textId="77777777" w:rsidR="008401CB" w:rsidRDefault="008401CB"/>
    <w:sectPr w:rsidR="008401C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8F7501"/>
    <w:multiLevelType w:val="hybridMultilevel"/>
    <w:tmpl w:val="B2CA6FC6"/>
    <w:lvl w:ilvl="0" w:tplc="9E767B0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9F2250"/>
    <w:multiLevelType w:val="multilevel"/>
    <w:tmpl w:val="3DE84578"/>
    <w:lvl w:ilvl="0">
      <w:start w:val="3"/>
      <w:numFmt w:val="decimal"/>
      <w:lvlText w:val="%1."/>
      <w:lvlJc w:val="left"/>
      <w:pPr>
        <w:ind w:left="504" w:hanging="504"/>
      </w:pPr>
      <w:rPr>
        <w:rFonts w:hint="default"/>
        <w:b/>
      </w:rPr>
    </w:lvl>
    <w:lvl w:ilvl="1">
      <w:start w:val="1"/>
      <w:numFmt w:val="decimal"/>
      <w:lvlText w:val="%1.%2."/>
      <w:lvlJc w:val="left"/>
      <w:pPr>
        <w:ind w:left="858" w:hanging="504"/>
      </w:pPr>
      <w:rPr>
        <w:rFonts w:hint="default"/>
        <w:b/>
      </w:rPr>
    </w:lvl>
    <w:lvl w:ilvl="2">
      <w:start w:val="1"/>
      <w:numFmt w:val="decimal"/>
      <w:lvlText w:val="%1.%2.%3."/>
      <w:lvlJc w:val="left"/>
      <w:pPr>
        <w:ind w:left="1428" w:hanging="720"/>
      </w:pPr>
      <w:rPr>
        <w:rFonts w:hint="default"/>
        <w:b/>
      </w:rPr>
    </w:lvl>
    <w:lvl w:ilvl="3">
      <w:start w:val="1"/>
      <w:numFmt w:val="decimal"/>
      <w:lvlText w:val="%1.%2.%3.%4."/>
      <w:lvlJc w:val="left"/>
      <w:pPr>
        <w:ind w:left="1782" w:hanging="72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2850" w:hanging="1080"/>
      </w:pPr>
      <w:rPr>
        <w:rFonts w:hint="default"/>
        <w:b/>
      </w:rPr>
    </w:lvl>
    <w:lvl w:ilvl="6">
      <w:start w:val="1"/>
      <w:numFmt w:val="decimal"/>
      <w:lvlText w:val="%1.%2.%3.%4.%5.%6.%7."/>
      <w:lvlJc w:val="left"/>
      <w:pPr>
        <w:ind w:left="3564" w:hanging="1440"/>
      </w:pPr>
      <w:rPr>
        <w:rFonts w:hint="default"/>
        <w:b/>
      </w:rPr>
    </w:lvl>
    <w:lvl w:ilvl="7">
      <w:start w:val="1"/>
      <w:numFmt w:val="decimal"/>
      <w:lvlText w:val="%1.%2.%3.%4.%5.%6.%7.%8."/>
      <w:lvlJc w:val="left"/>
      <w:pPr>
        <w:ind w:left="3918" w:hanging="1440"/>
      </w:pPr>
      <w:rPr>
        <w:rFonts w:hint="default"/>
        <w:b/>
      </w:rPr>
    </w:lvl>
    <w:lvl w:ilvl="8">
      <w:start w:val="1"/>
      <w:numFmt w:val="decimal"/>
      <w:lvlText w:val="%1.%2.%3.%4.%5.%6.%7.%8.%9."/>
      <w:lvlJc w:val="left"/>
      <w:pPr>
        <w:ind w:left="4632" w:hanging="1800"/>
      </w:pPr>
      <w:rPr>
        <w:rFonts w:hint="default"/>
        <w:b/>
      </w:rPr>
    </w:lvl>
  </w:abstractNum>
  <w:num w:numId="1" w16cid:durableId="255947836">
    <w:abstractNumId w:val="0"/>
  </w:num>
  <w:num w:numId="2" w16cid:durableId="13772399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1CB"/>
    <w:rsid w:val="008401CB"/>
    <w:rsid w:val="00E343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8D9D3"/>
  <w15:chartTrackingRefBased/>
  <w15:docId w15:val="{A304237E-437F-4EAA-9D2A-CD3C2AB5A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01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01CB"/>
    <w:pPr>
      <w:ind w:left="720"/>
      <w:contextualSpacing/>
    </w:pPr>
  </w:style>
  <w:style w:type="paragraph" w:styleId="NormalWeb">
    <w:name w:val="Normal (Web)"/>
    <w:basedOn w:val="Normal"/>
    <w:uiPriority w:val="99"/>
    <w:unhideWhenUsed/>
    <w:rsid w:val="008401C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1758</Words>
  <Characters>10027</Characters>
  <Application>Microsoft Office Word</Application>
  <DocSecurity>0</DocSecurity>
  <Lines>83</Lines>
  <Paragraphs>23</Paragraphs>
  <ScaleCrop>false</ScaleCrop>
  <Company/>
  <LinksUpToDate>false</LinksUpToDate>
  <CharactersWithSpaces>11762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BẠCH LIÊN HOA</dc:creator>
  <cp:keywords/>
  <dc:description/>
  <cp:lastModifiedBy>BẠCH LIÊN HOA</cp:lastModifiedBy>
  <cp:revision>1</cp:revision>
  <dcterms:created xsi:type="dcterms:W3CDTF">2024-08-30T09:10:00Z</dcterms:created>
  <dcterms:modified xsi:type="dcterms:W3CDTF">2024-08-30T09:11:00Z</dcterms:modified>
</cp:coreProperties>
</file>